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关于转发20</w:t>
      </w:r>
      <w:r>
        <w:rPr>
          <w:rFonts w:ascii="仿宋" w:hAnsi="仿宋" w:eastAsia="仿宋"/>
          <w:b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年全国行业职业技能竞赛——第四届全国家具职业技能竞赛的通知</w:t>
      </w:r>
    </w:p>
    <w:p>
      <w:pPr>
        <w:jc w:val="center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spacing w:line="360" w:lineRule="auto"/>
        <w:ind w:firstLine="364" w:firstLineChars="151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一、竞赛简介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根据《人力资源和社会保障部关于组织开展2</w:t>
      </w:r>
      <w:r>
        <w:rPr>
          <w:rFonts w:ascii="仿宋" w:hAnsi="仿宋" w:eastAsia="仿宋"/>
          <w:kern w:val="0"/>
          <w:sz w:val="24"/>
          <w:szCs w:val="24"/>
        </w:rPr>
        <w:t>020</w:t>
      </w:r>
      <w:r>
        <w:rPr>
          <w:rFonts w:hint="eastAsia" w:ascii="仿宋" w:hAnsi="仿宋" w:eastAsia="仿宋"/>
          <w:kern w:val="0"/>
          <w:sz w:val="24"/>
          <w:szCs w:val="24"/>
        </w:rPr>
        <w:t>年全国行业职业技能竞赛的通知》（人社部函〔20</w:t>
      </w:r>
      <w:r>
        <w:rPr>
          <w:rFonts w:ascii="仿宋" w:hAnsi="仿宋" w:eastAsia="仿宋"/>
          <w:kern w:val="0"/>
          <w:sz w:val="24"/>
          <w:szCs w:val="24"/>
        </w:rPr>
        <w:t>20</w:t>
      </w:r>
      <w:r>
        <w:rPr>
          <w:rFonts w:hint="eastAsia" w:ascii="仿宋" w:hAnsi="仿宋" w:eastAsia="仿宋"/>
          <w:kern w:val="0"/>
          <w:sz w:val="24"/>
          <w:szCs w:val="24"/>
        </w:rPr>
        <w:t>〕3</w:t>
      </w:r>
      <w:r>
        <w:rPr>
          <w:rFonts w:ascii="仿宋" w:hAnsi="仿宋" w:eastAsia="仿宋"/>
          <w:kern w:val="0"/>
          <w:sz w:val="24"/>
          <w:szCs w:val="24"/>
        </w:rPr>
        <w:t>0</w:t>
      </w:r>
      <w:r>
        <w:rPr>
          <w:rFonts w:hint="eastAsia" w:ascii="仿宋" w:hAnsi="仿宋" w:eastAsia="仿宋"/>
          <w:kern w:val="0"/>
          <w:sz w:val="24"/>
          <w:szCs w:val="24"/>
        </w:rPr>
        <w:t>号）部署，中国轻工业联合会、中国家具协会、中国就业培训技术指导中心、中国财贸轻纺烟草工会全国委员会将共同举办20</w:t>
      </w:r>
      <w:r>
        <w:rPr>
          <w:rFonts w:ascii="仿宋" w:hAnsi="仿宋" w:eastAsia="仿宋"/>
          <w:kern w:val="0"/>
          <w:sz w:val="24"/>
          <w:szCs w:val="24"/>
        </w:rPr>
        <w:t>20</w:t>
      </w:r>
      <w:r>
        <w:rPr>
          <w:rFonts w:hint="eastAsia" w:ascii="仿宋" w:hAnsi="仿宋" w:eastAsia="仿宋"/>
          <w:kern w:val="0"/>
          <w:sz w:val="24"/>
          <w:szCs w:val="24"/>
        </w:rPr>
        <w:t>年全国行业职业技能竞赛——第四届全国家具职业技能竞赛。该比赛是家具行业内首个国家级二类赛。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广州市家具行业协会作为中国家具协会的副理事长单位，为鼓励会员企业以赛促学、以</w:t>
      </w:r>
      <w:r>
        <w:rPr>
          <w:rFonts w:hint="default" w:ascii="仿宋" w:hAnsi="仿宋" w:eastAsia="仿宋"/>
          <w:kern w:val="0"/>
          <w:sz w:val="24"/>
          <w:szCs w:val="24"/>
        </w:rPr>
        <w:t>赛</w:t>
      </w:r>
      <w:r>
        <w:rPr>
          <w:rFonts w:hint="eastAsia" w:ascii="仿宋" w:hAnsi="仿宋" w:eastAsia="仿宋"/>
          <w:kern w:val="0"/>
          <w:sz w:val="24"/>
          <w:szCs w:val="24"/>
        </w:rPr>
        <w:t>促训，以赛促建，提升会员企业从业人员素质，推动本地家具行业高速发展，协会现就本次大赛公布及邀约会员企业踊跃参与，为推动家具原创设计事业发展注入新的动力。</w:t>
      </w:r>
      <w:bookmarkStart w:id="1" w:name="_GoBack"/>
      <w:bookmarkEnd w:id="1"/>
    </w:p>
    <w:p>
      <w:pPr>
        <w:spacing w:line="360" w:lineRule="auto"/>
        <w:ind w:firstLine="424" w:firstLineChars="151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二、家具设计师竞赛规则</w:t>
      </w:r>
    </w:p>
    <w:p>
      <w:pPr>
        <w:spacing w:line="360" w:lineRule="auto"/>
        <w:ind w:firstLine="364" w:firstLineChars="151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（一）竞赛分组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职工组、学生组（两组比赛同时进行）</w:t>
      </w:r>
    </w:p>
    <w:p>
      <w:pPr>
        <w:spacing w:line="360" w:lineRule="auto"/>
        <w:ind w:firstLine="364" w:firstLineChars="151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（二）竞赛内容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以《家具设计师》国家职业技能标准中的高级技能（国家职业资格三级）为基准，包括理论考试和技能竞赛两部分。总成绩中理论考试占20%、技能竞赛占80%。</w:t>
      </w:r>
    </w:p>
    <w:p>
      <w:pPr>
        <w:spacing w:line="360" w:lineRule="auto"/>
        <w:ind w:firstLine="364" w:firstLineChars="151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（三）参赛选手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1、职工组：家具行业内从事家具设计的职工。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2、学生组：具有全日制学籍的相关院校在校生。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3、由分赛区按照组委会分配名额（见下表），推荐职工组参赛选手参加选拔赛，学生组选手名额不限。</w:t>
      </w:r>
      <w:r>
        <w:rPr>
          <w:rFonts w:hint="eastAsia" w:ascii="仿宋" w:hAnsi="仿宋" w:eastAsia="仿宋" w:cs="Arial"/>
          <w:kern w:val="0"/>
          <w:sz w:val="24"/>
          <w:szCs w:val="24"/>
        </w:rPr>
        <w:t>独立设计师可自行报名，直接参加选拔赛。</w:t>
      </w:r>
      <w:r>
        <w:rPr>
          <w:rFonts w:hint="eastAsia" w:ascii="仿宋" w:hAnsi="仿宋" w:eastAsia="仿宋"/>
          <w:kern w:val="0"/>
          <w:sz w:val="24"/>
          <w:szCs w:val="24"/>
        </w:rPr>
        <w:t>经过选拔赛筛选入围的优秀选手参加全国总决赛。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4、选拔赛筛选出</w:t>
      </w:r>
      <w:r>
        <w:rPr>
          <w:rFonts w:ascii="仿宋" w:hAnsi="仿宋" w:eastAsia="仿宋"/>
          <w:kern w:val="0"/>
          <w:sz w:val="24"/>
          <w:szCs w:val="24"/>
        </w:rPr>
        <w:t>60</w:t>
      </w:r>
      <w:r>
        <w:rPr>
          <w:rFonts w:hint="eastAsia" w:ascii="仿宋" w:hAnsi="仿宋" w:eastAsia="仿宋"/>
          <w:kern w:val="0"/>
          <w:sz w:val="24"/>
          <w:szCs w:val="24"/>
        </w:rPr>
        <w:t>名职工组、</w:t>
      </w:r>
      <w:r>
        <w:rPr>
          <w:rFonts w:ascii="仿宋" w:hAnsi="仿宋" w:eastAsia="仿宋"/>
          <w:kern w:val="0"/>
          <w:sz w:val="24"/>
          <w:szCs w:val="24"/>
        </w:rPr>
        <w:t>30</w:t>
      </w:r>
      <w:r>
        <w:rPr>
          <w:rFonts w:hint="eastAsia" w:ascii="仿宋" w:hAnsi="仿宋" w:eastAsia="仿宋"/>
          <w:kern w:val="0"/>
          <w:sz w:val="24"/>
          <w:szCs w:val="24"/>
        </w:rPr>
        <w:t>名学生组选手进入总决赛。</w:t>
      </w:r>
    </w:p>
    <w:tbl>
      <w:tblPr>
        <w:tblStyle w:val="9"/>
        <w:tblW w:w="8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3554"/>
      </w:tblGrid>
      <w:tr>
        <w:trPr>
          <w:trHeight w:val="502" w:hRule="atLeast"/>
          <w:jc w:val="center"/>
        </w:trPr>
        <w:tc>
          <w:tcPr>
            <w:tcW w:w="46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分赛区</w:t>
            </w:r>
          </w:p>
        </w:tc>
        <w:tc>
          <w:tcPr>
            <w:tcW w:w="35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职工组 参加选拔赛人数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北京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天津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河北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山西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辽宁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吉林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上海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江苏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浙江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安徽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福建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江西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山东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湖北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湖南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广东（广东、广西、海南）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重庆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四川（四川、西藏）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贵州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云南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陕西（陕西、甘肃、青海、宁夏、新疆）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jc w:val="center"/>
        </w:trPr>
        <w:tc>
          <w:tcPr>
            <w:tcW w:w="4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共计</w:t>
            </w:r>
          </w:p>
        </w:tc>
        <w:tc>
          <w:tcPr>
            <w:tcW w:w="3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20</w:t>
            </w:r>
          </w:p>
        </w:tc>
      </w:tr>
    </w:tbl>
    <w:p>
      <w:pPr>
        <w:spacing w:line="360" w:lineRule="auto"/>
        <w:ind w:firstLine="424" w:firstLineChars="151"/>
        <w:rPr>
          <w:rFonts w:ascii="仿宋" w:hAnsi="仿宋" w:eastAsia="仿宋"/>
          <w:b/>
          <w:kern w:val="0"/>
          <w:sz w:val="28"/>
          <w:szCs w:val="28"/>
        </w:rPr>
      </w:pPr>
    </w:p>
    <w:p>
      <w:pPr>
        <w:spacing w:line="360" w:lineRule="auto"/>
        <w:ind w:firstLine="364" w:firstLineChars="151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（四）赛制安排</w:t>
      </w:r>
    </w:p>
    <w:tbl>
      <w:tblPr>
        <w:tblStyle w:val="9"/>
        <w:tblW w:w="85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35"/>
        <w:gridCol w:w="766"/>
        <w:gridCol w:w="1654"/>
        <w:gridCol w:w="4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4"/>
              </w:rPr>
              <w:t>比赛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4"/>
              </w:rPr>
              <w:t>类别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4"/>
              </w:rPr>
              <w:t>比赛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4"/>
              </w:rPr>
              <w:t>时间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4"/>
              </w:rPr>
              <w:t>比赛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4"/>
              </w:rPr>
              <w:t>项目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4"/>
              </w:rPr>
              <w:t>比赛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4"/>
              </w:rPr>
              <w:t>安排</w:t>
            </w:r>
          </w:p>
        </w:tc>
        <w:tc>
          <w:tcPr>
            <w:tcW w:w="42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4"/>
              </w:rPr>
              <w:t>评判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4"/>
              </w:rPr>
              <w:t>规则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6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选拔赛</w:t>
            </w:r>
          </w:p>
        </w:tc>
        <w:tc>
          <w:tcPr>
            <w:tcW w:w="93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2"/>
                <w:szCs w:val="24"/>
              </w:rPr>
              <w:t>020</w:t>
            </w: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年</w:t>
            </w:r>
          </w:p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8</w:t>
            </w:r>
            <w:r>
              <w:rPr>
                <w:rFonts w:ascii="仿宋" w:hAnsi="仿宋" w:eastAsia="仿宋"/>
                <w:kern w:val="0"/>
                <w:sz w:val="22"/>
                <w:szCs w:val="24"/>
              </w:rPr>
              <w:t>-9</w:t>
            </w: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月</w:t>
            </w:r>
          </w:p>
        </w:tc>
        <w:tc>
          <w:tcPr>
            <w:tcW w:w="76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技能</w:t>
            </w:r>
          </w:p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竞赛</w:t>
            </w:r>
          </w:p>
        </w:tc>
        <w:tc>
          <w:tcPr>
            <w:tcW w:w="165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选手按照竞赛要求，直接向组委会提交设计图纸</w:t>
            </w:r>
          </w:p>
        </w:tc>
        <w:tc>
          <w:tcPr>
            <w:tcW w:w="424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1、按国家职业技能标准进行比赛项目设置和评分；</w:t>
            </w:r>
          </w:p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2、按照排名，公示后，确定进入总决赛的选手名单。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总决赛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20</w:t>
            </w:r>
            <w:r>
              <w:rPr>
                <w:rFonts w:ascii="仿宋" w:hAnsi="仿宋" w:eastAsia="仿宋"/>
                <w:kern w:val="0"/>
                <w:sz w:val="22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2"/>
              </w:rPr>
              <w:t>年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2"/>
              </w:rPr>
              <w:t>月</w:t>
            </w:r>
          </w:p>
        </w:tc>
        <w:tc>
          <w:tcPr>
            <w:tcW w:w="76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理论</w:t>
            </w:r>
          </w:p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考试</w:t>
            </w:r>
          </w:p>
        </w:tc>
        <w:tc>
          <w:tcPr>
            <w:tcW w:w="16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时间：90分钟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1、不及格者没有竞赛资格；</w:t>
            </w:r>
          </w:p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2、理论成绩占总决赛总成绩的20%。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ind w:firstLine="332" w:firstLineChars="151"/>
              <w:rPr>
                <w:rFonts w:ascii="仿宋" w:hAnsi="仿宋" w:eastAsia="仿宋"/>
                <w:kern w:val="0"/>
                <w:sz w:val="22"/>
                <w:szCs w:val="24"/>
              </w:rPr>
            </w:pPr>
          </w:p>
        </w:tc>
        <w:tc>
          <w:tcPr>
            <w:tcW w:w="935" w:type="dxa"/>
            <w:vMerge w:val="continue"/>
          </w:tcPr>
          <w:p>
            <w:pPr>
              <w:ind w:firstLine="332" w:firstLineChars="151"/>
              <w:jc w:val="center"/>
              <w:rPr>
                <w:rFonts w:ascii="仿宋" w:hAnsi="仿宋" w:eastAsia="仿宋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技能</w:t>
            </w:r>
          </w:p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竞赛</w:t>
            </w:r>
          </w:p>
        </w:tc>
        <w:tc>
          <w:tcPr>
            <w:tcW w:w="165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选手提交实物作品，并在总决赛现场进行技能竞赛</w:t>
            </w:r>
          </w:p>
        </w:tc>
        <w:tc>
          <w:tcPr>
            <w:tcW w:w="424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1、按国家职业技能标准进行比赛项目设置和评分；</w:t>
            </w:r>
          </w:p>
          <w:p>
            <w:pPr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2、技能竞赛成绩占总决赛总成绩的80%（选拔赛图纸和实物分占技能竞赛成绩的7</w:t>
            </w:r>
            <w:r>
              <w:rPr>
                <w:rFonts w:ascii="仿宋" w:hAnsi="仿宋" w:eastAsia="仿宋"/>
                <w:kern w:val="0"/>
                <w:sz w:val="22"/>
                <w:szCs w:val="24"/>
              </w:rPr>
              <w:t>0</w:t>
            </w: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%，现场技能竞赛分占技能竞赛成绩的3</w:t>
            </w:r>
            <w:r>
              <w:rPr>
                <w:rFonts w:ascii="仿宋" w:hAnsi="仿宋" w:eastAsia="仿宋"/>
                <w:kern w:val="0"/>
                <w:sz w:val="22"/>
                <w:szCs w:val="24"/>
              </w:rPr>
              <w:t>0</w:t>
            </w: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%），统计出最终成绩和名次。</w:t>
            </w:r>
          </w:p>
        </w:tc>
      </w:tr>
    </w:tbl>
    <w:p>
      <w:pPr>
        <w:spacing w:line="360" w:lineRule="auto"/>
        <w:ind w:firstLine="362" w:firstLineChars="151"/>
        <w:rPr>
          <w:rFonts w:ascii="仿宋" w:hAnsi="仿宋" w:eastAsia="仿宋" w:cs="黑体"/>
          <w:bCs/>
          <w:kern w:val="0"/>
          <w:sz w:val="24"/>
          <w:szCs w:val="24"/>
        </w:rPr>
      </w:pPr>
      <w:r>
        <w:rPr>
          <w:rFonts w:hint="eastAsia" w:ascii="仿宋" w:hAnsi="仿宋" w:eastAsia="仿宋" w:cs="黑体"/>
          <w:bCs/>
          <w:kern w:val="0"/>
          <w:sz w:val="24"/>
          <w:szCs w:val="24"/>
        </w:rPr>
        <w:t>1、选拔赛：以《家宴》为主题，设计一件桌类家具产品，于9月1日前向广州市家具行业秘书处提交作品。由大赛组委会裁判员依据评分标准，对选拔赛作品进行评审，筛选出进入总决赛的选手。</w:t>
      </w:r>
    </w:p>
    <w:p>
      <w:pPr>
        <w:spacing w:line="360" w:lineRule="auto"/>
        <w:ind w:firstLine="364" w:firstLineChars="151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竞赛细则参见家具设计师选拔赛参赛指南（见附件二）。</w:t>
      </w:r>
    </w:p>
    <w:p>
      <w:pPr>
        <w:spacing w:line="360" w:lineRule="auto"/>
        <w:ind w:firstLine="362" w:firstLineChars="151"/>
        <w:rPr>
          <w:rFonts w:ascii="仿宋" w:hAnsi="仿宋" w:eastAsia="仿宋" w:cs="黑体"/>
          <w:bCs/>
          <w:kern w:val="0"/>
          <w:sz w:val="24"/>
          <w:szCs w:val="24"/>
        </w:rPr>
      </w:pPr>
      <w:r>
        <w:rPr>
          <w:rFonts w:hint="eastAsia" w:ascii="仿宋" w:hAnsi="仿宋" w:eastAsia="仿宋" w:cs="黑体"/>
          <w:bCs/>
          <w:kern w:val="0"/>
          <w:sz w:val="24"/>
          <w:szCs w:val="24"/>
        </w:rPr>
        <w:t>2、公示：网络公示7天无疑义后，确定进入总决赛的选手。若公示期间选手作品被实名举报，经核查情况属实，竞赛组委会将取消相关选手的参赛资格。</w:t>
      </w:r>
    </w:p>
    <w:p>
      <w:pPr>
        <w:spacing w:line="360" w:lineRule="auto"/>
        <w:ind w:firstLine="362" w:firstLineChars="151"/>
        <w:rPr>
          <w:rFonts w:ascii="仿宋" w:hAnsi="仿宋" w:eastAsia="仿宋" w:cs="黑体"/>
          <w:bCs/>
          <w:kern w:val="0"/>
          <w:sz w:val="24"/>
          <w:szCs w:val="24"/>
        </w:rPr>
      </w:pPr>
      <w:r>
        <w:rPr>
          <w:rFonts w:hint="eastAsia" w:ascii="仿宋" w:hAnsi="仿宋" w:eastAsia="仿宋" w:cs="黑体"/>
          <w:bCs/>
          <w:kern w:val="0"/>
          <w:sz w:val="24"/>
          <w:szCs w:val="24"/>
        </w:rPr>
        <w:t>3、实物打样：进入总决赛的选手，将设计图纸进行打样，于总决赛前将实物作品带至或邮寄至总决赛现场。</w:t>
      </w:r>
      <w:r>
        <w:rPr>
          <w:rFonts w:hint="eastAsia" w:ascii="仿宋" w:hAnsi="仿宋" w:eastAsia="仿宋"/>
          <w:kern w:val="0"/>
          <w:sz w:val="24"/>
          <w:szCs w:val="24"/>
        </w:rPr>
        <w:t>进入总决赛的选手，如未按规定时间提交实物作品，竞赛组委会将取消其总决赛参赛资格。</w:t>
      </w:r>
    </w:p>
    <w:p>
      <w:pPr>
        <w:spacing w:line="360" w:lineRule="auto"/>
        <w:ind w:firstLine="362" w:firstLineChars="151"/>
        <w:rPr>
          <w:rFonts w:ascii="仿宋" w:hAnsi="仿宋" w:eastAsia="仿宋" w:cs="黑体"/>
          <w:bCs/>
          <w:kern w:val="0"/>
          <w:sz w:val="24"/>
          <w:szCs w:val="24"/>
        </w:rPr>
      </w:pPr>
      <w:r>
        <w:rPr>
          <w:rFonts w:hint="eastAsia" w:ascii="仿宋" w:hAnsi="仿宋" w:eastAsia="仿宋" w:cs="黑体"/>
          <w:bCs/>
          <w:kern w:val="0"/>
          <w:sz w:val="24"/>
          <w:szCs w:val="24"/>
        </w:rPr>
        <w:t>4、总决赛：</w:t>
      </w:r>
    </w:p>
    <w:p>
      <w:pPr>
        <w:numPr>
          <w:ilvl w:val="0"/>
          <w:numId w:val="1"/>
        </w:num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理论考试。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理论考试内容包括：职业道德与职业操守、常用家具木工机械知识、计算机辅助设计、家具设计概论、相关法律法规知识。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理论考试评审方式：90分钟、百分制（60分及以上为及格）、闭卷笔试作答。理论考场由裁判员进行监考；试卷密封、由裁判员进行阅卷。</w:t>
      </w:r>
    </w:p>
    <w:p>
      <w:pPr>
        <w:spacing w:line="360" w:lineRule="auto"/>
        <w:ind w:firstLine="362" w:firstLineChars="151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复习准备：竞赛组委会办公室会在开赛前一个月，发布理论考试的参考教材，竞赛的理论考</w:t>
      </w:r>
      <w:r>
        <w:rPr>
          <w:rFonts w:hint="eastAsia" w:ascii="仿宋" w:hAnsi="仿宋" w:eastAsia="仿宋" w:cs="黑体"/>
          <w:bCs/>
          <w:kern w:val="0"/>
          <w:sz w:val="24"/>
          <w:szCs w:val="24"/>
        </w:rPr>
        <w:t>试题目将从参考教材中抽题组卷。</w:t>
      </w:r>
    </w:p>
    <w:p>
      <w:pPr>
        <w:numPr>
          <w:ilvl w:val="0"/>
          <w:numId w:val="1"/>
        </w:num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 w:cs="黑体"/>
          <w:bCs/>
          <w:kern w:val="0"/>
          <w:sz w:val="24"/>
          <w:szCs w:val="24"/>
        </w:rPr>
        <w:t>现场技能竞赛：对</w:t>
      </w:r>
      <w:r>
        <w:rPr>
          <w:rFonts w:hint="eastAsia" w:ascii="仿宋" w:hAnsi="仿宋" w:eastAsia="仿宋"/>
          <w:kern w:val="0"/>
          <w:sz w:val="24"/>
          <w:szCs w:val="24"/>
        </w:rPr>
        <w:t>设计创意、绘图技能等进行现场竞赛。</w:t>
      </w:r>
    </w:p>
    <w:p>
      <w:pPr>
        <w:numPr>
          <w:ilvl w:val="0"/>
          <w:numId w:val="1"/>
        </w:num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由裁判员根据理论考试、选拔赛参赛实物作品和现场技能竞赛多方面进行评审裁判。</w:t>
      </w:r>
    </w:p>
    <w:p>
      <w:pPr>
        <w:widowControl/>
        <w:spacing w:line="360" w:lineRule="auto"/>
        <w:ind w:firstLine="364" w:firstLineChars="151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（五）竞赛评审规则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评审委员会负责竞赛的评审裁判工作。评审委员会下设裁判组，裁判组由家具设计大师、专家等1</w:t>
      </w:r>
      <w:r>
        <w:rPr>
          <w:rFonts w:ascii="仿宋" w:hAnsi="仿宋" w:eastAsia="仿宋"/>
          <w:kern w:val="0"/>
          <w:sz w:val="24"/>
          <w:szCs w:val="24"/>
        </w:rPr>
        <w:t>5</w:t>
      </w:r>
      <w:r>
        <w:rPr>
          <w:rFonts w:hint="eastAsia" w:ascii="仿宋" w:hAnsi="仿宋" w:eastAsia="仿宋"/>
          <w:kern w:val="0"/>
          <w:sz w:val="24"/>
          <w:szCs w:val="24"/>
        </w:rPr>
        <w:t>位裁判员组成，负责技术命题、理论考试和技能竞赛成绩的评审工作。各裁判员需参加培训通过考核后，持国家职业技能竞赛裁判员证书进行评审工作。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1、各参赛选手个人总成绩计分方式为：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个人总成绩=理论考试得分×20%+技能竞赛得分×80%。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2、总决赛按照个人总成绩决定竞赛名次。总成绩相同者，以技能竞赛成绩高者为先；如技能竞赛成绩依然相同，以现场技能竞赛时间短者为先。若仍不能分出先后，取相同名次。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3、作品归属权等事宜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（1）竞赛主办单位或其授权单位有权应用、宣传、出版、展示全部参赛作品，无须向参赛者支付任何版权等费用；本届竞赛部分获奖作品将在下届竞赛总决赛后，经获奖选手申请后方可退还。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（2）参赛作品设计版权归署名选手所有，选手不得提供侵权作品。组委会无义务对参赛作品涉及的所有权及知识产权作实质性审查。任何选手提供的参赛作品侵犯或被指控侵犯知识产权，包括不限于专利权、商标权、设计版权等或所有权、其他权利等为理由而提出的一切直接或间接的索偿及法律责任，概由选手自行承担，</w:t>
      </w:r>
      <w:r>
        <w:rPr>
          <w:rFonts w:ascii="仿宋" w:hAnsi="仿宋" w:eastAsia="仿宋"/>
          <w:kern w:val="0"/>
          <w:sz w:val="24"/>
          <w:szCs w:val="24"/>
        </w:rPr>
        <w:t>与</w:t>
      </w:r>
      <w:r>
        <w:rPr>
          <w:rFonts w:hint="eastAsia" w:ascii="仿宋" w:hAnsi="仿宋" w:eastAsia="仿宋"/>
          <w:kern w:val="0"/>
          <w:sz w:val="24"/>
          <w:szCs w:val="24"/>
        </w:rPr>
        <w:t>组委会</w:t>
      </w:r>
      <w:r>
        <w:rPr>
          <w:rFonts w:ascii="仿宋" w:hAnsi="仿宋" w:eastAsia="仿宋"/>
          <w:kern w:val="0"/>
          <w:sz w:val="24"/>
          <w:szCs w:val="24"/>
        </w:rPr>
        <w:t>无关</w:t>
      </w:r>
      <w:r>
        <w:rPr>
          <w:rFonts w:hint="eastAsia" w:ascii="仿宋" w:hAnsi="仿宋" w:eastAsia="仿宋"/>
          <w:kern w:val="0"/>
          <w:sz w:val="24"/>
          <w:szCs w:val="24"/>
        </w:rPr>
        <w:t>。</w:t>
      </w:r>
    </w:p>
    <w:p>
      <w:pPr>
        <w:spacing w:after="240"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（3）若因非人为因素导致参赛作品受损、遗失等情况属不可控因素，组委会不承担连带责任。</w:t>
      </w:r>
    </w:p>
    <w:p>
      <w:pPr>
        <w:spacing w:line="360" w:lineRule="auto"/>
        <w:ind w:firstLine="424" w:firstLineChars="151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三、竞赛奖项设置</w:t>
      </w:r>
    </w:p>
    <w:p>
      <w:pPr>
        <w:spacing w:line="360" w:lineRule="auto"/>
        <w:ind w:firstLine="364" w:firstLineChars="151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（一）职工组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1、竞赛奖项设置：个人奖与集体（组织者）奖项。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2、竞赛奖项设置：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设计 之星·金奖</w:t>
      </w:r>
      <w:r>
        <w:rPr>
          <w:rFonts w:ascii="仿宋" w:hAnsi="仿宋" w:eastAsia="仿宋"/>
          <w:kern w:val="0"/>
          <w:sz w:val="24"/>
          <w:szCs w:val="24"/>
        </w:rPr>
        <w:t>1</w:t>
      </w:r>
      <w:r>
        <w:rPr>
          <w:rFonts w:hint="eastAsia" w:ascii="仿宋" w:hAnsi="仿宋" w:eastAsia="仿宋"/>
          <w:kern w:val="0"/>
          <w:sz w:val="24"/>
          <w:szCs w:val="24"/>
        </w:rPr>
        <w:t>名（第1名），荣誉证书、奖牌和适当奖励；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设计 之星·银奖2名（第2-3名），荣誉证书、奖牌和适当奖励；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设计 之星·铜奖</w:t>
      </w:r>
      <w:r>
        <w:rPr>
          <w:rFonts w:ascii="仿宋" w:hAnsi="仿宋" w:eastAsia="仿宋"/>
          <w:kern w:val="0"/>
          <w:sz w:val="24"/>
          <w:szCs w:val="24"/>
        </w:rPr>
        <w:t>12</w:t>
      </w:r>
      <w:r>
        <w:rPr>
          <w:rFonts w:hint="eastAsia" w:ascii="仿宋" w:hAnsi="仿宋" w:eastAsia="仿宋"/>
          <w:kern w:val="0"/>
          <w:sz w:val="24"/>
          <w:szCs w:val="24"/>
        </w:rPr>
        <w:t>名（第4-1</w:t>
      </w:r>
      <w:r>
        <w:rPr>
          <w:rFonts w:ascii="仿宋" w:hAnsi="仿宋" w:eastAsia="仿宋"/>
          <w:kern w:val="0"/>
          <w:sz w:val="24"/>
          <w:szCs w:val="24"/>
        </w:rPr>
        <w:t>5</w:t>
      </w:r>
      <w:r>
        <w:rPr>
          <w:rFonts w:hint="eastAsia" w:ascii="仿宋" w:hAnsi="仿宋" w:eastAsia="仿宋"/>
          <w:kern w:val="0"/>
          <w:sz w:val="24"/>
          <w:szCs w:val="24"/>
        </w:rPr>
        <w:t>名），荣誉证书、奖牌和适当奖励；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设计 之星·优秀奖</w:t>
      </w:r>
      <w:r>
        <w:rPr>
          <w:rFonts w:ascii="仿宋" w:hAnsi="仿宋" w:eastAsia="仿宋"/>
          <w:kern w:val="0"/>
          <w:sz w:val="24"/>
          <w:szCs w:val="24"/>
        </w:rPr>
        <w:t>25</w:t>
      </w:r>
      <w:r>
        <w:rPr>
          <w:rFonts w:hint="eastAsia" w:ascii="仿宋" w:hAnsi="仿宋" w:eastAsia="仿宋"/>
          <w:kern w:val="0"/>
          <w:sz w:val="24"/>
          <w:szCs w:val="24"/>
        </w:rPr>
        <w:t>名（第1</w:t>
      </w:r>
      <w:r>
        <w:rPr>
          <w:rFonts w:ascii="仿宋" w:hAnsi="仿宋" w:eastAsia="仿宋"/>
          <w:kern w:val="0"/>
          <w:sz w:val="24"/>
          <w:szCs w:val="24"/>
        </w:rPr>
        <w:t>6</w:t>
      </w:r>
      <w:r>
        <w:rPr>
          <w:rFonts w:hint="eastAsia" w:ascii="仿宋" w:hAnsi="仿宋" w:eastAsia="仿宋"/>
          <w:kern w:val="0"/>
          <w:sz w:val="24"/>
          <w:szCs w:val="24"/>
        </w:rPr>
        <w:t>-40名），荣誉证书、奖牌和适当奖励；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设计之星奖</w:t>
      </w:r>
      <w:r>
        <w:rPr>
          <w:rFonts w:ascii="仿宋" w:hAnsi="仿宋" w:eastAsia="仿宋"/>
          <w:kern w:val="0"/>
          <w:sz w:val="24"/>
          <w:szCs w:val="24"/>
        </w:rPr>
        <w:t>2</w:t>
      </w:r>
      <w:r>
        <w:rPr>
          <w:rFonts w:hint="eastAsia" w:ascii="仿宋" w:hAnsi="仿宋" w:eastAsia="仿宋"/>
          <w:kern w:val="0"/>
          <w:sz w:val="24"/>
          <w:szCs w:val="24"/>
        </w:rPr>
        <w:t>0名（第41-</w:t>
      </w:r>
      <w:r>
        <w:rPr>
          <w:rFonts w:ascii="仿宋" w:hAnsi="仿宋" w:eastAsia="仿宋"/>
          <w:kern w:val="0"/>
          <w:sz w:val="24"/>
          <w:szCs w:val="24"/>
        </w:rPr>
        <w:t>60</w:t>
      </w:r>
      <w:r>
        <w:rPr>
          <w:rFonts w:hint="eastAsia" w:ascii="仿宋" w:hAnsi="仿宋" w:eastAsia="仿宋"/>
          <w:kern w:val="0"/>
          <w:sz w:val="24"/>
          <w:szCs w:val="24"/>
        </w:rPr>
        <w:t>名），荣誉证书、奖牌。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优秀组织奖（20名）：荣誉证书、奖牌；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优秀个人奖（20名）：荣誉证书、奖牌；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特殊贡献奖（1名）：荣誉证书、奖牌。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3、总决赛获得前</w:t>
      </w:r>
      <w:r>
        <w:rPr>
          <w:rFonts w:ascii="仿宋" w:hAnsi="仿宋" w:eastAsia="仿宋"/>
          <w:kern w:val="0"/>
          <w:sz w:val="24"/>
          <w:szCs w:val="24"/>
        </w:rPr>
        <w:t>3名的选手，</w:t>
      </w:r>
      <w:r>
        <w:rPr>
          <w:rFonts w:hint="eastAsia" w:ascii="仿宋" w:hAnsi="仿宋" w:eastAsia="仿宋"/>
          <w:kern w:val="0"/>
          <w:sz w:val="24"/>
          <w:szCs w:val="24"/>
        </w:rPr>
        <w:t>报请人力资源和社会保障部授予“全国技术能手”</w:t>
      </w:r>
      <w:r>
        <w:rPr>
          <w:rFonts w:ascii="仿宋" w:hAnsi="仿宋" w:eastAsia="仿宋"/>
          <w:kern w:val="0"/>
          <w:sz w:val="24"/>
          <w:szCs w:val="24"/>
        </w:rPr>
        <w:t>荣誉称号，</w:t>
      </w:r>
      <w:r>
        <w:rPr>
          <w:rFonts w:hint="eastAsia" w:ascii="仿宋" w:hAnsi="仿宋" w:eastAsia="仿宋"/>
          <w:kern w:val="0"/>
          <w:sz w:val="24"/>
          <w:szCs w:val="24"/>
        </w:rPr>
        <w:t>颁发证书、奖章和奖牌。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总决赛获得第4-1</w:t>
      </w:r>
      <w:r>
        <w:rPr>
          <w:rFonts w:ascii="仿宋" w:hAnsi="仿宋" w:eastAsia="仿宋"/>
          <w:kern w:val="0"/>
          <w:sz w:val="24"/>
          <w:szCs w:val="24"/>
        </w:rPr>
        <w:t>5</w:t>
      </w:r>
      <w:r>
        <w:rPr>
          <w:rFonts w:hint="eastAsia" w:ascii="仿宋" w:hAnsi="仿宋" w:eastAsia="仿宋"/>
          <w:kern w:val="0"/>
          <w:sz w:val="24"/>
          <w:szCs w:val="24"/>
        </w:rPr>
        <w:t>名的选手，由中国轻工业联合会授予“全国轻工行业技术能手”荣誉称号，颁发证书。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总决赛获得第1</w:t>
      </w:r>
      <w:r>
        <w:rPr>
          <w:rFonts w:ascii="仿宋" w:hAnsi="仿宋" w:eastAsia="仿宋"/>
          <w:kern w:val="0"/>
          <w:sz w:val="24"/>
          <w:szCs w:val="24"/>
        </w:rPr>
        <w:t>6</w:t>
      </w:r>
      <w:r>
        <w:rPr>
          <w:rFonts w:hint="eastAsia" w:ascii="仿宋" w:hAnsi="仿宋" w:eastAsia="仿宋"/>
          <w:kern w:val="0"/>
          <w:sz w:val="24"/>
          <w:szCs w:val="24"/>
        </w:rPr>
        <w:t>-40名的选手，由中国家具协会授予“中国家具行业技术能手”荣誉称号，颁发证书和奖牌。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4、总决赛获得第41-</w:t>
      </w:r>
      <w:r>
        <w:rPr>
          <w:rFonts w:ascii="仿宋" w:hAnsi="仿宋" w:eastAsia="仿宋"/>
          <w:kern w:val="0"/>
          <w:sz w:val="24"/>
          <w:szCs w:val="24"/>
        </w:rPr>
        <w:t>60</w:t>
      </w:r>
      <w:r>
        <w:rPr>
          <w:rFonts w:hint="eastAsia" w:ascii="仿宋" w:hAnsi="仿宋" w:eastAsia="仿宋"/>
          <w:kern w:val="0"/>
          <w:sz w:val="24"/>
          <w:szCs w:val="24"/>
        </w:rPr>
        <w:t>名的选手，由中国家具协会授予</w:t>
      </w:r>
      <w:bookmarkStart w:id="0" w:name="_Hlk46320966"/>
      <w:r>
        <w:rPr>
          <w:rFonts w:hint="eastAsia" w:ascii="仿宋" w:hAnsi="仿宋" w:eastAsia="仿宋"/>
          <w:kern w:val="0"/>
          <w:sz w:val="24"/>
          <w:szCs w:val="24"/>
        </w:rPr>
        <w:t>“中国家具行业工匠之星”荣誉称号，颁发证书和奖牌。</w:t>
      </w:r>
      <w:bookmarkEnd w:id="0"/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5、手工木工</w:t>
      </w:r>
      <w:r>
        <w:rPr>
          <w:rFonts w:ascii="仿宋" w:hAnsi="仿宋" w:eastAsia="仿宋"/>
          <w:kern w:val="0"/>
          <w:sz w:val="24"/>
          <w:szCs w:val="24"/>
        </w:rPr>
        <w:t>总决赛</w:t>
      </w:r>
      <w:r>
        <w:rPr>
          <w:rFonts w:hint="eastAsia" w:ascii="仿宋" w:hAnsi="仿宋" w:eastAsia="仿宋"/>
          <w:kern w:val="0"/>
          <w:sz w:val="24"/>
          <w:szCs w:val="24"/>
        </w:rPr>
        <w:t>获得</w:t>
      </w:r>
      <w:r>
        <w:rPr>
          <w:rFonts w:ascii="仿宋" w:hAnsi="仿宋" w:eastAsia="仿宋"/>
          <w:kern w:val="0"/>
          <w:sz w:val="24"/>
          <w:szCs w:val="24"/>
        </w:rPr>
        <w:t>前</w:t>
      </w:r>
      <w:r>
        <w:rPr>
          <w:rFonts w:hint="eastAsia" w:ascii="仿宋" w:hAnsi="仿宋" w:eastAsia="仿宋"/>
          <w:kern w:val="0"/>
          <w:sz w:val="24"/>
          <w:szCs w:val="24"/>
        </w:rPr>
        <w:t>3名选手，晋升高级工（三级）职业资格或职业技能等级，已具备有高级工（三级）职业资格或职业技能等级的，可晋升技师（二级）职业资格或职业技能等级。</w:t>
      </w:r>
    </w:p>
    <w:p>
      <w:pPr>
        <w:spacing w:line="360" w:lineRule="auto"/>
        <w:ind w:firstLine="364" w:firstLineChars="151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（二）学生组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1、竞赛奖项设置：个人奖与集体（组织者）奖项。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2、竞赛奖项设置：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青年设计 之星·金奖</w:t>
      </w:r>
      <w:r>
        <w:rPr>
          <w:rFonts w:ascii="仿宋" w:hAnsi="仿宋" w:eastAsia="仿宋"/>
          <w:kern w:val="0"/>
          <w:sz w:val="24"/>
          <w:szCs w:val="24"/>
        </w:rPr>
        <w:t>1</w:t>
      </w:r>
      <w:r>
        <w:rPr>
          <w:rFonts w:hint="eastAsia" w:ascii="仿宋" w:hAnsi="仿宋" w:eastAsia="仿宋"/>
          <w:kern w:val="0"/>
          <w:sz w:val="24"/>
          <w:szCs w:val="24"/>
        </w:rPr>
        <w:t>名（第1名），荣誉证书、奖牌和适当奖励；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青年设计 之星·银奖2名（第2-3名），荣誉证书、奖牌和适当奖励；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青年设计 之星·铜奖3名（第4-6名），荣誉证书、奖牌和适当奖励；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青年设计 之星奖24名（第7-30名），荣誉证书、奖牌和适当奖励；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优秀组织奖（若干名）：荣誉证书、奖牌；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优秀个人奖（若干名）：荣誉证书、奖牌。</w:t>
      </w:r>
    </w:p>
    <w:p>
      <w:pPr>
        <w:spacing w:after="240"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优秀指导教师（若干名）：荣誉证书、奖牌。</w:t>
      </w:r>
    </w:p>
    <w:p>
      <w:pPr>
        <w:spacing w:line="360" w:lineRule="auto"/>
        <w:ind w:firstLine="424" w:firstLineChars="151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四、报名方法</w:t>
      </w:r>
    </w:p>
    <w:p>
      <w:pPr>
        <w:spacing w:line="360" w:lineRule="auto"/>
        <w:ind w:firstLine="600" w:firstLineChars="25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1、参赛选手应于2020年9月1日前，将《2020年全国行业职业技能竞赛——第四届全国家具职业技能竞赛 家具设计师参赛报名表》（电子版，见附件三）、《参赛承诺书》（签字后拍照或扫描，见附件四）、身份证复印件（正反面）电子版与选拔赛参赛作品，同步提交至总决赛组委会办公室。</w:t>
      </w:r>
    </w:p>
    <w:p>
      <w:pPr>
        <w:spacing w:line="360" w:lineRule="auto"/>
        <w:ind w:firstLine="600" w:firstLineChars="25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2、邮箱地址：gzjjxh@126.com，请在邮件主题标注“家具设计师竞赛+姓名+职工组\学生组”。</w:t>
      </w:r>
    </w:p>
    <w:p>
      <w:pPr>
        <w:spacing w:line="360" w:lineRule="auto"/>
        <w:ind w:firstLine="600" w:firstLineChars="25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3、《参赛报名表》中的作品名称、作者、联系方式、指导教师等信息，务必完整准确，提交后不予变更。</w:t>
      </w:r>
    </w:p>
    <w:p>
      <w:pPr>
        <w:spacing w:line="360" w:lineRule="auto"/>
        <w:ind w:firstLine="424" w:firstLineChars="151"/>
        <w:rPr>
          <w:rFonts w:ascii="仿宋" w:hAnsi="仿宋" w:eastAsia="仿宋"/>
          <w:b/>
          <w:kern w:val="0"/>
          <w:sz w:val="28"/>
          <w:szCs w:val="24"/>
        </w:rPr>
      </w:pPr>
    </w:p>
    <w:p>
      <w:pPr>
        <w:spacing w:line="360" w:lineRule="auto"/>
        <w:ind w:firstLine="424" w:firstLineChars="151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五、竞赛联系人及联系方式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联系人：广州市家具行业协会 杨蔚贤 李智超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电 </w:t>
      </w:r>
      <w:r>
        <w:rPr>
          <w:rFonts w:ascii="仿宋" w:hAnsi="仿宋" w:eastAsia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>话：020-61262888，13751895672，15920485331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邮 </w:t>
      </w:r>
      <w:r>
        <w:rPr>
          <w:rFonts w:ascii="仿宋" w:hAnsi="仿宋" w:eastAsia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>箱：gzjjxh@126.com</w:t>
      </w:r>
    </w:p>
    <w:p>
      <w:pPr>
        <w:spacing w:line="360" w:lineRule="auto"/>
        <w:ind w:firstLine="424" w:firstLineChars="177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地  址：广州市越秀区沿江中路323号临江商务中心18楼</w:t>
      </w:r>
    </w:p>
    <w:p>
      <w:pPr>
        <w:spacing w:line="360" w:lineRule="auto"/>
        <w:ind w:firstLine="566" w:firstLineChars="236"/>
        <w:rPr>
          <w:rFonts w:ascii="仿宋" w:hAnsi="仿宋" w:eastAsia="仿宋"/>
          <w:kern w:val="0"/>
          <w:sz w:val="24"/>
          <w:szCs w:val="24"/>
        </w:rPr>
      </w:pPr>
    </w:p>
    <w:p>
      <w:pPr>
        <w:spacing w:line="360" w:lineRule="auto"/>
        <w:ind w:firstLine="566" w:firstLineChars="236"/>
        <w:rPr>
          <w:rFonts w:ascii="仿宋" w:hAnsi="仿宋" w:eastAsia="仿宋"/>
          <w:kern w:val="0"/>
          <w:sz w:val="24"/>
          <w:szCs w:val="24"/>
        </w:rPr>
      </w:pPr>
    </w:p>
    <w:p>
      <w:pPr>
        <w:spacing w:line="360" w:lineRule="auto"/>
        <w:ind w:firstLine="566" w:firstLineChars="236"/>
        <w:rPr>
          <w:rFonts w:ascii="仿宋" w:hAnsi="仿宋" w:eastAsia="仿宋"/>
          <w:kern w:val="0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附件一：</w:t>
      </w:r>
    </w:p>
    <w:p>
      <w:pPr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20</w:t>
      </w:r>
      <w:r>
        <w:rPr>
          <w:rFonts w:ascii="仿宋" w:hAnsi="仿宋" w:eastAsia="仿宋"/>
          <w:b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年全国行业职业技能竞赛</w:t>
      </w:r>
    </w:p>
    <w:p>
      <w:pPr>
        <w:spacing w:line="360" w:lineRule="auto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第四届全国家具职业技能竞赛组委会成员名单</w:t>
      </w:r>
    </w:p>
    <w:p>
      <w:pPr>
        <w:spacing w:line="360" w:lineRule="auto"/>
        <w:ind w:firstLine="363" w:firstLineChars="151"/>
        <w:jc w:val="center"/>
        <w:rPr>
          <w:rFonts w:ascii="宋体" w:hAnsi="宋体"/>
          <w:b/>
          <w:kern w:val="0"/>
          <w:sz w:val="24"/>
          <w:szCs w:val="24"/>
        </w:rPr>
      </w:pPr>
    </w:p>
    <w:tbl>
      <w:tblPr>
        <w:tblStyle w:val="9"/>
        <w:tblW w:w="9890" w:type="dxa"/>
        <w:tblInd w:w="-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32"/>
        <w:gridCol w:w="6998"/>
      </w:tblGrid>
      <w:tr>
        <w:tc>
          <w:tcPr>
            <w:tcW w:w="156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名誉主任：</w:t>
            </w: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张崇和</w:t>
            </w:r>
          </w:p>
        </w:tc>
        <w:tc>
          <w:tcPr>
            <w:tcW w:w="6998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中国轻工业联合会会长</w:t>
            </w:r>
          </w:p>
        </w:tc>
      </w:tr>
      <w:tr>
        <w:tc>
          <w:tcPr>
            <w:tcW w:w="156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主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任：</w:t>
            </w: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徐祥楠</w:t>
            </w:r>
          </w:p>
        </w:tc>
        <w:tc>
          <w:tcPr>
            <w:tcW w:w="6998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中国轻工业联合会党委副书记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中国家具协会理事长</w:t>
            </w:r>
          </w:p>
        </w:tc>
      </w:tr>
      <w:tr>
        <w:tc>
          <w:tcPr>
            <w:tcW w:w="156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副 主 任：</w:t>
            </w: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郭振友</w:t>
            </w:r>
          </w:p>
        </w:tc>
        <w:tc>
          <w:tcPr>
            <w:tcW w:w="6998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中国财贸轻纺烟草工会分党组成员、副主席</w:t>
            </w:r>
          </w:p>
        </w:tc>
      </w:tr>
      <w:tr>
        <w:tc>
          <w:tcPr>
            <w:tcW w:w="156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袁  芳</w:t>
            </w:r>
          </w:p>
        </w:tc>
        <w:tc>
          <w:tcPr>
            <w:tcW w:w="6998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中国就业培训技术指导中心副主任</w:t>
            </w:r>
          </w:p>
        </w:tc>
      </w:tr>
      <w:tr>
        <w:tc>
          <w:tcPr>
            <w:tcW w:w="156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屠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祺</w:t>
            </w:r>
          </w:p>
        </w:tc>
        <w:tc>
          <w:tcPr>
            <w:tcW w:w="6998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中国家具协会副理事长</w:t>
            </w:r>
          </w:p>
        </w:tc>
      </w:tr>
      <w:tr>
        <w:tc>
          <w:tcPr>
            <w:tcW w:w="156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刘金良</w:t>
            </w:r>
          </w:p>
        </w:tc>
        <w:tc>
          <w:tcPr>
            <w:tcW w:w="6998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中国家具协会专家委员会副主任</w:t>
            </w:r>
          </w:p>
        </w:tc>
      </w:tr>
      <w:tr>
        <w:tc>
          <w:tcPr>
            <w:tcW w:w="156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委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员：</w:t>
            </w: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浦永祥</w:t>
            </w:r>
          </w:p>
        </w:tc>
        <w:tc>
          <w:tcPr>
            <w:tcW w:w="6998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中国轻工业联合会手工艺产业部主任</w:t>
            </w:r>
          </w:p>
        </w:tc>
      </w:tr>
      <w:tr>
        <w:tc>
          <w:tcPr>
            <w:tcW w:w="156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静</w:t>
            </w:r>
          </w:p>
        </w:tc>
        <w:tc>
          <w:tcPr>
            <w:tcW w:w="6998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kern w:val="0"/>
                <w:sz w:val="28"/>
                <w:szCs w:val="28"/>
              </w:rPr>
              <w:t>中国就业培训技术指导中心技能竞赛处调研员</w:t>
            </w:r>
          </w:p>
        </w:tc>
      </w:tr>
      <w:tr>
        <w:tc>
          <w:tcPr>
            <w:tcW w:w="156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吕  杰</w:t>
            </w:r>
          </w:p>
        </w:tc>
        <w:tc>
          <w:tcPr>
            <w:tcW w:w="6998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中国财贸轻纺烟草工会轻工烟草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工作部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部长</w:t>
            </w:r>
          </w:p>
        </w:tc>
      </w:tr>
      <w:tr>
        <w:tc>
          <w:tcPr>
            <w:tcW w:w="156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解悠悠</w:t>
            </w:r>
          </w:p>
        </w:tc>
        <w:tc>
          <w:tcPr>
            <w:tcW w:w="6998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中国家具协会办公室主任</w:t>
            </w:r>
          </w:p>
        </w:tc>
      </w:tr>
    </w:tbl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附件二：</w:t>
      </w:r>
    </w:p>
    <w:p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2020年全国行业职业技能竞赛——第四届全国家具职业技能竞赛</w:t>
      </w:r>
    </w:p>
    <w:p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家具设计师选拔赛</w:t>
      </w:r>
    </w:p>
    <w:p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参赛指南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一、选拔赛主题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本次竞赛主题是《家宴》。</w:t>
      </w:r>
    </w:p>
    <w:p>
      <w:pPr>
        <w:spacing w:line="360" w:lineRule="auto"/>
        <w:ind w:firstLine="420" w:firstLineChars="17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一桌家宴可大可小，家人日常，社交会友。</w:t>
      </w:r>
    </w:p>
    <w:p>
      <w:pPr>
        <w:spacing w:line="360" w:lineRule="auto"/>
        <w:ind w:firstLine="420" w:firstLineChars="17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一桌家宴可丰可简，一日三餐，火锅佳肴。</w:t>
      </w:r>
    </w:p>
    <w:p>
      <w:pPr>
        <w:spacing w:line="360" w:lineRule="auto"/>
        <w:ind w:firstLine="420" w:firstLineChars="17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一桌家宴可东可西，小酌品茗，分餐共飨。</w:t>
      </w:r>
    </w:p>
    <w:p>
      <w:pPr>
        <w:spacing w:line="360" w:lineRule="auto"/>
        <w:ind w:firstLine="420" w:firstLineChars="17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中国人讲究吃，在乎家。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《家宴》强调以中国当代家庭用餐为场景，希望设计师们能够从一张餐桌见微知著，洞察到那些被忽略的真实需求，并提出合理新颖美好的解决方案。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作品征集方向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1、一件桌类家具产品。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2、可提交包括桌类家具产品在内的套系家具产品，设计方案会有相应加分，套系家具产品包括但不局限于桌、椅、柜、凳、几等家具品类，组合形式不限。</w:t>
      </w:r>
    </w:p>
    <w:p>
      <w:pPr>
        <w:pStyle w:val="19"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3、通过选拔赛进入总决赛后，选手实物打样作品只需提交设计方案中的一件桌类家具产品，产品运输包装尺寸不大于1m³。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三、作品要求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1、参赛作品须符合国家产业政策及有关技术、标准等规定，符合低碳、绿色、环保设计理念。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2、参赛作品应考虑设计方案的可实现性。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3、参赛作品不得出现单位或个人信息。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四、作品提交</w:t>
      </w:r>
    </w:p>
    <w:p>
      <w:pPr>
        <w:spacing w:line="360" w:lineRule="auto"/>
        <w:ind w:firstLine="420" w:firstLineChars="17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1、调研方案：包含设计定位、使用分析、材料与工艺应用、生产加工分析、成本与市场分析等。（设置为PDF文档，A4幅面，文件名为“作品名称+调研方案”。职工组必须提交，学生组自愿提交）</w:t>
      </w:r>
    </w:p>
    <w:p>
      <w:pPr>
        <w:numPr>
          <w:ilvl w:val="0"/>
          <w:numId w:val="3"/>
        </w:numPr>
        <w:spacing w:line="360" w:lineRule="auto"/>
        <w:ind w:firstLine="420" w:firstLineChars="17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设计方案：包括产品创意及概念描述、整体效果图、能清楚说明重要结构的模型爆炸图、简要设计说明及关键结构或关键细节说明。（设置为JPG格式图片，A1幅面594×841mm，分辨率不低于150dpi，文件名为“作品名称+设计方案”）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五、选拔赛评审原则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1、设计定位：作品与竞赛主题的契合度和理解程度，参赛者对事物的洞察力、想象力及解决问题的能力，作品方案的原创性。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2、材料与工艺应用：作品在功能、结构、技术、形态、材料、工艺、环保等方面的创新程度。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3、文化因素：符合当代中国人民生活方式，承载中国文化。对文化内涵、社会影响进行综合评判。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4、经济效益：作品与市场发展需求的结合程度，可产业化程度及所能带来的经济效益。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5、设计表达：参赛者对调研方案及设计方案的呈现。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六、报名</w:t>
      </w:r>
    </w:p>
    <w:p>
      <w:pPr>
        <w:spacing w:line="360" w:lineRule="auto"/>
        <w:ind w:firstLine="566" w:firstLineChars="23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1、参赛选手应于2020年9月5日前，将《2020年全国行业职业技能竞赛——第四届全国家具职业技能竞赛 家具设计师参赛报名表》（电子版，见附件三）、《参赛承诺书》（签字后拍照或扫描，见附件四）、身份证复印件（正反面）电子版与选拔赛参赛作品，同步提交至总决赛组委会办公室。</w:t>
      </w:r>
    </w:p>
    <w:p>
      <w:pPr>
        <w:spacing w:line="360" w:lineRule="auto"/>
        <w:ind w:firstLine="566" w:firstLineChars="23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2、邮箱地址：</w:t>
      </w:r>
      <w:r>
        <w:rPr>
          <w:rFonts w:hint="default" w:ascii="仿宋" w:hAnsi="仿宋" w:eastAsia="仿宋" w:cs="仿宋"/>
          <w:sz w:val="24"/>
        </w:rPr>
        <w:t>gzjjxh@126.com</w:t>
      </w:r>
      <w:r>
        <w:rPr>
          <w:rFonts w:hint="eastAsia" w:ascii="仿宋" w:hAnsi="仿宋" w:eastAsia="仿宋" w:cs="仿宋"/>
          <w:sz w:val="24"/>
        </w:rPr>
        <w:t>，请在邮件主题标注“家具设计师竞赛+姓名+职工组\学生组”。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3、《参赛报名表》中的作品名称、作者、联系方式、指导教师等信息，务必完整准确，提交后不予变更。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七、竞赛联系人及联系方式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联系人：广州市家具行业协会 杨蔚贤 李智超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电 </w:t>
      </w:r>
      <w:r>
        <w:rPr>
          <w:rFonts w:ascii="仿宋" w:hAnsi="仿宋" w:eastAsia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>话：020-61262888，13751895672，15920485331</w:t>
      </w:r>
    </w:p>
    <w:p>
      <w:pPr>
        <w:spacing w:line="360" w:lineRule="auto"/>
        <w:ind w:firstLine="362" w:firstLineChars="1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邮 </w:t>
      </w:r>
      <w:r>
        <w:rPr>
          <w:rFonts w:ascii="仿宋" w:hAnsi="仿宋" w:eastAsia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>箱：gzjjxh@126.com</w:t>
      </w:r>
    </w:p>
    <w:p>
      <w:pPr>
        <w:spacing w:line="360" w:lineRule="auto"/>
        <w:ind w:firstLine="424" w:firstLineChars="177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地  址：广州市越秀区沿江中路323号临江商务中心18楼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/>
          <w:b/>
          <w:kern w:val="0"/>
          <w:sz w:val="32"/>
          <w:szCs w:val="32"/>
          <w:highlight w:val="yellow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588" w:right="1559" w:bottom="1588" w:left="1588" w:header="851" w:footer="1021" w:gutter="0"/>
          <w:pgNumType w:fmt="numberInDash"/>
          <w:cols w:space="720" w:num="1"/>
          <w:titlePg/>
          <w:docGrid w:linePitch="286" w:charSpace="0"/>
        </w:sectPr>
      </w:pPr>
    </w:p>
    <w:tbl>
      <w:tblPr>
        <w:tblStyle w:val="9"/>
        <w:tblW w:w="14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100"/>
        <w:gridCol w:w="2300"/>
        <w:gridCol w:w="2180"/>
        <w:gridCol w:w="2260"/>
        <w:gridCol w:w="2340"/>
        <w:gridCol w:w="1600"/>
      </w:tblGrid>
      <w:tr>
        <w:trPr>
          <w:trHeight w:val="1080" w:hRule="atLeast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5622" w:hanging="5622" w:hangingChars="20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附件三：        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2020年全国行业职业技能竞赛——第四届全国家具职业技能竞赛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家具设计师 参赛报名表</w:t>
            </w:r>
          </w:p>
        </w:tc>
      </w:tr>
      <w:tr>
        <w:trPr>
          <w:trHeight w:val="675" w:hRule="atLeast"/>
        </w:trPr>
        <w:tc>
          <w:tcPr>
            <w:tcW w:w="14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□职工组                            □学生组</w:t>
            </w:r>
          </w:p>
        </w:tc>
      </w:tr>
      <w:tr>
        <w:trPr>
          <w:trHeight w:val="63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作品图示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</w:tr>
      <w:tr>
        <w:trPr>
          <w:trHeight w:val="15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现有职称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现有职业资格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职业资格等级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指导教师（学生组务必填写）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联系地址</w:t>
            </w:r>
          </w:p>
        </w:tc>
      </w:tr>
      <w:tr>
        <w:trPr>
          <w:trHeight w:val="55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10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个人工作简历</w:t>
            </w:r>
          </w:p>
        </w:tc>
        <w:tc>
          <w:tcPr>
            <w:tcW w:w="12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97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曾或奖励与荣誉</w:t>
            </w:r>
          </w:p>
        </w:tc>
        <w:tc>
          <w:tcPr>
            <w:tcW w:w="12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870" w:hRule="atLeast"/>
        </w:trPr>
        <w:tc>
          <w:tcPr>
            <w:tcW w:w="1418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FangSong" w:hAnsi="FangSong" w:eastAsia="FangSong" w:cs="宋体"/>
                <w:kern w:val="0"/>
                <w:sz w:val="22"/>
              </w:rPr>
            </w:pPr>
            <w:r>
              <w:rPr>
                <w:rFonts w:hint="eastAsia" w:ascii="FangSong" w:hAnsi="FangSong" w:eastAsia="FangSong" w:cs="宋体"/>
                <w:kern w:val="0"/>
                <w:sz w:val="22"/>
              </w:rPr>
              <w:t>备注：参赛选手应于2020年9月1日前，将本表电子版与《参赛承诺书》（签字后拍照或扫描，见附件四）、身份证复印件（正反面）电子版与参赛作品，同步提至总决赛组委会办公室，邮箱地址：gzjjxh@126.com，请在邮件主题标注“家具设计师竞赛+姓名+职工组\学生组”。</w:t>
            </w:r>
          </w:p>
        </w:tc>
      </w:tr>
    </w:tbl>
    <w:p>
      <w:pPr>
        <w:rPr>
          <w:rFonts w:ascii="仿宋" w:hAnsi="仿宋" w:eastAsia="仿宋"/>
          <w:b/>
          <w:kern w:val="0"/>
          <w:sz w:val="32"/>
          <w:szCs w:val="32"/>
        </w:rPr>
        <w:sectPr>
          <w:pgSz w:w="16840" w:h="11907" w:orient="landscape"/>
          <w:pgMar w:top="1588" w:right="1588" w:bottom="1559" w:left="1588" w:header="851" w:footer="1021" w:gutter="0"/>
          <w:pgNumType w:fmt="numberInDash"/>
          <w:cols w:space="720" w:num="1"/>
          <w:titlePg/>
          <w:docGrid w:linePitch="286" w:charSpace="0"/>
        </w:sectPr>
      </w:pPr>
      <w:r>
        <w:rPr>
          <w:rFonts w:hint="eastAsia" w:ascii="仿宋" w:hAnsi="仿宋" w:eastAsia="仿宋"/>
          <w:b/>
          <w:kern w:val="0"/>
          <w:sz w:val="32"/>
          <w:szCs w:val="32"/>
        </w:rPr>
        <w:br w:type="page"/>
      </w:r>
    </w:p>
    <w:p>
      <w:pPr>
        <w:spacing w:line="360" w:lineRule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 xml:space="preserve">附件四：       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家具设计师竞赛参赛承诺书</w:t>
      </w:r>
    </w:p>
    <w:p>
      <w:pPr>
        <w:spacing w:line="500" w:lineRule="atLeas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参赛者承诺：</w:t>
      </w:r>
    </w:p>
    <w:p>
      <w:pPr>
        <w:adjustRightInd w:val="0"/>
        <w:spacing w:line="500" w:lineRule="atLeas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1、本人自愿接受并遵守2020年全国行业职业技能竞赛——第四届全国家具职业技能竞赛的全部规则；</w:t>
      </w:r>
    </w:p>
    <w:p>
      <w:pPr>
        <w:adjustRightInd w:val="0"/>
        <w:spacing w:line="500" w:lineRule="atLeas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2、本人承诺提供的参赛作品为原创设计作品，如有任何剽窃、抄袭等行为责任自负；</w:t>
      </w:r>
    </w:p>
    <w:p>
      <w:pPr>
        <w:adjustRightInd w:val="0"/>
        <w:spacing w:line="500" w:lineRule="atLeas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3、本人将赋予竞赛组委会公开本人的联系资料并拥有对参赛作品应用、宣传、展示等权利；</w:t>
      </w:r>
    </w:p>
    <w:p>
      <w:pPr>
        <w:adjustRightInd w:val="0"/>
        <w:spacing w:line="500" w:lineRule="atLeas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4、若因非人为因素导致参赛作品受损、遗失等情况属不可控因素，竞赛组委会不承担连带责任；</w:t>
      </w:r>
    </w:p>
    <w:p>
      <w:pPr>
        <w:spacing w:line="500" w:lineRule="atLeast"/>
        <w:ind w:firstLine="480" w:firstLineChars="200"/>
        <w:rPr>
          <w:rFonts w:ascii="仿宋" w:hAnsi="仿宋" w:eastAsia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kern w:val="0"/>
          <w:sz w:val="24"/>
          <w:szCs w:val="21"/>
        </w:rPr>
        <w:t>5、若本人作品入围总决赛，未能按规定提交实物作品参赛，同意竞赛组委会取消选拔赛成绩；</w:t>
      </w:r>
    </w:p>
    <w:p>
      <w:pPr>
        <w:spacing w:line="500" w:lineRule="atLeast"/>
        <w:ind w:firstLine="480" w:firstLineChars="200"/>
        <w:rPr>
          <w:rFonts w:ascii="仿宋" w:hAnsi="仿宋" w:eastAsia="仿宋"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/>
          <w:color w:val="000000"/>
          <w:kern w:val="0"/>
          <w:sz w:val="24"/>
          <w:szCs w:val="21"/>
        </w:rPr>
        <w:t>6、本承诺内容不得更改。</w:t>
      </w:r>
    </w:p>
    <w:p>
      <w:pPr>
        <w:spacing w:line="500" w:lineRule="atLeast"/>
        <w:ind w:firstLine="480" w:firstLineChars="200"/>
        <w:rPr>
          <w:rFonts w:ascii="仿宋" w:hAnsi="仿宋" w:eastAsia="仿宋"/>
          <w:color w:val="000000"/>
          <w:kern w:val="0"/>
          <w:sz w:val="24"/>
          <w:szCs w:val="21"/>
        </w:rPr>
      </w:pPr>
    </w:p>
    <w:p>
      <w:pPr>
        <w:spacing w:line="500" w:lineRule="atLeast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参赛企业/院校：</w:t>
      </w:r>
    </w:p>
    <w:tbl>
      <w:tblPr>
        <w:tblStyle w:val="9"/>
        <w:tblW w:w="0" w:type="auto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382"/>
        <w:gridCol w:w="2476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赛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者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人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签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字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kern w:val="0"/>
          <w:sz w:val="24"/>
          <w:szCs w:val="24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5" o:spid="_x0000_s4097" o:spt="202" type="#_x0000_t202" style="position:absolute;left:0pt;margin-left:214.35pt;margin-top:-0.1pt;height:10.95pt;width:21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- 9 -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18"/>
      </w:rPr>
    </w:pP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>
      <w:rPr>
        <w:rFonts w:hint="eastAsia"/>
        <w:sz w:val="18"/>
      </w:rPr>
      <w:fldChar w:fldCharType="separate"/>
    </w:r>
    <w:r>
      <w:rPr>
        <w:sz w:val="18"/>
      </w:rPr>
      <w:t>- 10 -</w:t>
    </w:r>
    <w:r>
      <w:rPr>
        <w:rFonts w:hint="eastAsia"/>
        <w:sz w:val="1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390"/>
      </w:tabs>
    </w:pPr>
    <w:r>
      <w:rPr>
        <w:rFonts w:hint="eastAsia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44A770"/>
    <w:multiLevelType w:val="singleLevel"/>
    <w:tmpl w:val="C744A77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96D4230"/>
    <w:multiLevelType w:val="singleLevel"/>
    <w:tmpl w:val="096D42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1E28B2"/>
    <w:multiLevelType w:val="singleLevel"/>
    <w:tmpl w:val="641E28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A39"/>
    <w:rsid w:val="000024C6"/>
    <w:rsid w:val="000159EA"/>
    <w:rsid w:val="000303BC"/>
    <w:rsid w:val="00037C43"/>
    <w:rsid w:val="00050DE0"/>
    <w:rsid w:val="00064FD9"/>
    <w:rsid w:val="0006763D"/>
    <w:rsid w:val="00070A8D"/>
    <w:rsid w:val="00072395"/>
    <w:rsid w:val="000745C1"/>
    <w:rsid w:val="00077AE9"/>
    <w:rsid w:val="00093047"/>
    <w:rsid w:val="00094686"/>
    <w:rsid w:val="000B5238"/>
    <w:rsid w:val="000C0A39"/>
    <w:rsid w:val="000C1385"/>
    <w:rsid w:val="000D7C2B"/>
    <w:rsid w:val="000E03CB"/>
    <w:rsid w:val="000F2021"/>
    <w:rsid w:val="00103B1F"/>
    <w:rsid w:val="00141F6A"/>
    <w:rsid w:val="0015406A"/>
    <w:rsid w:val="001565E8"/>
    <w:rsid w:val="00156C38"/>
    <w:rsid w:val="00164EEF"/>
    <w:rsid w:val="001743F4"/>
    <w:rsid w:val="00174F8D"/>
    <w:rsid w:val="00186D54"/>
    <w:rsid w:val="001A3C99"/>
    <w:rsid w:val="001B5400"/>
    <w:rsid w:val="001C6FEF"/>
    <w:rsid w:val="001D37E0"/>
    <w:rsid w:val="001F460F"/>
    <w:rsid w:val="00206797"/>
    <w:rsid w:val="0020785F"/>
    <w:rsid w:val="00211F18"/>
    <w:rsid w:val="00217DF7"/>
    <w:rsid w:val="00221338"/>
    <w:rsid w:val="002320EB"/>
    <w:rsid w:val="00245D12"/>
    <w:rsid w:val="00254140"/>
    <w:rsid w:val="002569D9"/>
    <w:rsid w:val="0026255D"/>
    <w:rsid w:val="00263B7F"/>
    <w:rsid w:val="002737D9"/>
    <w:rsid w:val="002815E2"/>
    <w:rsid w:val="00306250"/>
    <w:rsid w:val="00310B3A"/>
    <w:rsid w:val="00313B2C"/>
    <w:rsid w:val="00327CC1"/>
    <w:rsid w:val="003545C0"/>
    <w:rsid w:val="00354D17"/>
    <w:rsid w:val="003719D7"/>
    <w:rsid w:val="003C66AC"/>
    <w:rsid w:val="003D4F4F"/>
    <w:rsid w:val="00422EF8"/>
    <w:rsid w:val="004474D7"/>
    <w:rsid w:val="004571F7"/>
    <w:rsid w:val="00480DCA"/>
    <w:rsid w:val="00481670"/>
    <w:rsid w:val="0049068F"/>
    <w:rsid w:val="004A2C1F"/>
    <w:rsid w:val="004C0D82"/>
    <w:rsid w:val="004C1701"/>
    <w:rsid w:val="004C2B5D"/>
    <w:rsid w:val="004C7466"/>
    <w:rsid w:val="004E303E"/>
    <w:rsid w:val="004E4592"/>
    <w:rsid w:val="005144A9"/>
    <w:rsid w:val="00536A8D"/>
    <w:rsid w:val="005477EF"/>
    <w:rsid w:val="00550A44"/>
    <w:rsid w:val="00561CCA"/>
    <w:rsid w:val="005740FE"/>
    <w:rsid w:val="00581B56"/>
    <w:rsid w:val="005A268E"/>
    <w:rsid w:val="005B1D7B"/>
    <w:rsid w:val="005B35B0"/>
    <w:rsid w:val="005C1643"/>
    <w:rsid w:val="005C2C81"/>
    <w:rsid w:val="005C685F"/>
    <w:rsid w:val="005D70C5"/>
    <w:rsid w:val="005F09A7"/>
    <w:rsid w:val="005F105D"/>
    <w:rsid w:val="005F51B6"/>
    <w:rsid w:val="005F60FE"/>
    <w:rsid w:val="00613F2A"/>
    <w:rsid w:val="00640453"/>
    <w:rsid w:val="00672FB7"/>
    <w:rsid w:val="0067305D"/>
    <w:rsid w:val="00684571"/>
    <w:rsid w:val="006C5111"/>
    <w:rsid w:val="006D6447"/>
    <w:rsid w:val="006E1EA1"/>
    <w:rsid w:val="006F1955"/>
    <w:rsid w:val="0070579A"/>
    <w:rsid w:val="00710CFF"/>
    <w:rsid w:val="0072013F"/>
    <w:rsid w:val="007209CB"/>
    <w:rsid w:val="00721A5D"/>
    <w:rsid w:val="007344C2"/>
    <w:rsid w:val="0075354E"/>
    <w:rsid w:val="0076351C"/>
    <w:rsid w:val="00764F71"/>
    <w:rsid w:val="00772951"/>
    <w:rsid w:val="0078237D"/>
    <w:rsid w:val="00787FF3"/>
    <w:rsid w:val="0079368A"/>
    <w:rsid w:val="00795DDC"/>
    <w:rsid w:val="007A34E3"/>
    <w:rsid w:val="007C0DD1"/>
    <w:rsid w:val="007C301E"/>
    <w:rsid w:val="007D6A08"/>
    <w:rsid w:val="007E060E"/>
    <w:rsid w:val="007F3234"/>
    <w:rsid w:val="00803EEA"/>
    <w:rsid w:val="00806ED5"/>
    <w:rsid w:val="00810A67"/>
    <w:rsid w:val="00810EEE"/>
    <w:rsid w:val="0082755F"/>
    <w:rsid w:val="0084113E"/>
    <w:rsid w:val="00847C5C"/>
    <w:rsid w:val="00852DE7"/>
    <w:rsid w:val="00857227"/>
    <w:rsid w:val="008659F4"/>
    <w:rsid w:val="008668B3"/>
    <w:rsid w:val="008838F1"/>
    <w:rsid w:val="008A4974"/>
    <w:rsid w:val="008B4298"/>
    <w:rsid w:val="008C75E4"/>
    <w:rsid w:val="008E04E3"/>
    <w:rsid w:val="008E0633"/>
    <w:rsid w:val="008E4A6A"/>
    <w:rsid w:val="008F423B"/>
    <w:rsid w:val="008F46F3"/>
    <w:rsid w:val="008F4B8E"/>
    <w:rsid w:val="00900516"/>
    <w:rsid w:val="00931CE4"/>
    <w:rsid w:val="00935D13"/>
    <w:rsid w:val="00940C01"/>
    <w:rsid w:val="00952241"/>
    <w:rsid w:val="009567EB"/>
    <w:rsid w:val="00965C90"/>
    <w:rsid w:val="009814D3"/>
    <w:rsid w:val="009845BD"/>
    <w:rsid w:val="00985362"/>
    <w:rsid w:val="009872E6"/>
    <w:rsid w:val="00987C63"/>
    <w:rsid w:val="00991D39"/>
    <w:rsid w:val="009B2A70"/>
    <w:rsid w:val="009F11EA"/>
    <w:rsid w:val="00A0702E"/>
    <w:rsid w:val="00A23680"/>
    <w:rsid w:val="00A463E5"/>
    <w:rsid w:val="00A471D5"/>
    <w:rsid w:val="00A5199B"/>
    <w:rsid w:val="00A6355F"/>
    <w:rsid w:val="00A76EC6"/>
    <w:rsid w:val="00A77898"/>
    <w:rsid w:val="00A836A2"/>
    <w:rsid w:val="00A962D5"/>
    <w:rsid w:val="00AA0C9C"/>
    <w:rsid w:val="00AC75AD"/>
    <w:rsid w:val="00AD38EE"/>
    <w:rsid w:val="00AE0BFB"/>
    <w:rsid w:val="00B1513E"/>
    <w:rsid w:val="00B2060E"/>
    <w:rsid w:val="00BB09C7"/>
    <w:rsid w:val="00BB5785"/>
    <w:rsid w:val="00BB6BA5"/>
    <w:rsid w:val="00BD22AE"/>
    <w:rsid w:val="00BD6C3C"/>
    <w:rsid w:val="00BD7249"/>
    <w:rsid w:val="00C2389A"/>
    <w:rsid w:val="00C279B9"/>
    <w:rsid w:val="00C92009"/>
    <w:rsid w:val="00CC5BA5"/>
    <w:rsid w:val="00CF291D"/>
    <w:rsid w:val="00CF4375"/>
    <w:rsid w:val="00D01205"/>
    <w:rsid w:val="00D028DD"/>
    <w:rsid w:val="00D04AF0"/>
    <w:rsid w:val="00D20902"/>
    <w:rsid w:val="00D338EE"/>
    <w:rsid w:val="00D40F92"/>
    <w:rsid w:val="00D62D19"/>
    <w:rsid w:val="00D62D33"/>
    <w:rsid w:val="00D938C9"/>
    <w:rsid w:val="00D96FA2"/>
    <w:rsid w:val="00DA1EB2"/>
    <w:rsid w:val="00DA4A82"/>
    <w:rsid w:val="00DE65A9"/>
    <w:rsid w:val="00E520E4"/>
    <w:rsid w:val="00E537C8"/>
    <w:rsid w:val="00E74B34"/>
    <w:rsid w:val="00E86BBA"/>
    <w:rsid w:val="00EB7D25"/>
    <w:rsid w:val="00ED6564"/>
    <w:rsid w:val="00EF1254"/>
    <w:rsid w:val="00EF3EBC"/>
    <w:rsid w:val="00EF7991"/>
    <w:rsid w:val="00F123CF"/>
    <w:rsid w:val="00F223C9"/>
    <w:rsid w:val="00F31EB9"/>
    <w:rsid w:val="00F403E3"/>
    <w:rsid w:val="00F77AF7"/>
    <w:rsid w:val="00F8238D"/>
    <w:rsid w:val="00F82C2F"/>
    <w:rsid w:val="00F95021"/>
    <w:rsid w:val="00F9745C"/>
    <w:rsid w:val="00FA06CC"/>
    <w:rsid w:val="00FC0DFF"/>
    <w:rsid w:val="00FC2B6F"/>
    <w:rsid w:val="00FE1752"/>
    <w:rsid w:val="00FF2713"/>
    <w:rsid w:val="00FF3719"/>
    <w:rsid w:val="0F7C34BB"/>
    <w:rsid w:val="0F7D72FB"/>
    <w:rsid w:val="1BF374AD"/>
    <w:rsid w:val="20254D10"/>
    <w:rsid w:val="2BAB31E4"/>
    <w:rsid w:val="349860AA"/>
    <w:rsid w:val="41AF5040"/>
    <w:rsid w:val="46BA0FCC"/>
    <w:rsid w:val="4EFE3E83"/>
    <w:rsid w:val="52414B50"/>
    <w:rsid w:val="538B23F6"/>
    <w:rsid w:val="58EB1F1F"/>
    <w:rsid w:val="5E1413A5"/>
    <w:rsid w:val="5FB8737F"/>
    <w:rsid w:val="5FC953BC"/>
    <w:rsid w:val="787955E6"/>
    <w:rsid w:val="789E2397"/>
    <w:rsid w:val="EBDF371E"/>
    <w:rsid w:val="FAEFF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Plain Text"/>
    <w:basedOn w:val="1"/>
    <w:link w:val="13"/>
    <w:qFormat/>
    <w:uiPriority w:val="0"/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纯文本 Char"/>
    <w:link w:val="3"/>
    <w:qFormat/>
    <w:uiPriority w:val="0"/>
    <w:rPr>
      <w:rFonts w:ascii="宋体" w:hAnsi="Courier New" w:cs="Courier New"/>
      <w:szCs w:val="21"/>
    </w:rPr>
  </w:style>
  <w:style w:type="character" w:customStyle="1" w:styleId="14">
    <w:name w:val="纯文本 字符1"/>
    <w:basedOn w:val="7"/>
    <w:semiHidden/>
    <w:qFormat/>
    <w:uiPriority w:val="99"/>
    <w:rPr>
      <w:rFonts w:hAnsi="Courier New" w:cs="Courier New" w:asciiTheme="minorEastAsia"/>
    </w:rPr>
  </w:style>
  <w:style w:type="character" w:customStyle="1" w:styleId="15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81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single"/>
    </w:rPr>
  </w:style>
  <w:style w:type="character" w:customStyle="1" w:styleId="18">
    <w:name w:val="font71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character" w:customStyle="1" w:styleId="20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848</Words>
  <Characters>4840</Characters>
  <Lines>40</Lines>
  <Paragraphs>11</Paragraphs>
  <ScaleCrop>false</ScaleCrop>
  <LinksUpToDate>false</LinksUpToDate>
  <CharactersWithSpaces>5677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2020-08-04T20:38:00Z</dcterms:created>
  <dc:creator>62382</dc:creator>
  <cp:lastModifiedBy>yangjiahui</cp:lastModifiedBy>
  <cp:lastPrinted>2020-07-06T23:52:00Z</cp:lastPrinted>
  <dcterms:modified xsi:type="dcterms:W3CDTF">2020-08-04T21:00:16Z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