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25" w:rsidRDefault="003228A6">
      <w:pPr>
        <w:adjustRightInd w:val="0"/>
        <w:snapToGrid w:val="0"/>
        <w:spacing w:line="520" w:lineRule="atLeast"/>
        <w:jc w:val="left"/>
        <w:rPr>
          <w:rFonts w:ascii="黑体" w:eastAsia="黑体" w:hAnsi="黑体" w:cs="黑体"/>
          <w:sz w:val="32"/>
          <w:szCs w:val="32"/>
        </w:rPr>
      </w:pPr>
      <w:r>
        <w:rPr>
          <w:rFonts w:ascii="黑体" w:eastAsia="黑体" w:hAnsi="黑体" w:cs="黑体" w:hint="eastAsia"/>
          <w:sz w:val="32"/>
          <w:szCs w:val="32"/>
        </w:rPr>
        <w:t>附件</w:t>
      </w:r>
    </w:p>
    <w:p w:rsidR="00855025" w:rsidRDefault="00855025">
      <w:pPr>
        <w:spacing w:line="520" w:lineRule="atLeast"/>
        <w:rPr>
          <w:rFonts w:ascii="黑体" w:eastAsia="黑体" w:hAnsi="黑体" w:cs="黑体"/>
          <w:sz w:val="32"/>
          <w:szCs w:val="32"/>
        </w:rPr>
      </w:pPr>
    </w:p>
    <w:p w:rsidR="00855025" w:rsidRDefault="003228A6">
      <w:pPr>
        <w:spacing w:line="800" w:lineRule="exact"/>
        <w:jc w:val="center"/>
        <w:outlineLvl w:val="0"/>
        <w:rPr>
          <w:rFonts w:ascii="楷体_GB2312" w:eastAsia="楷体_GB2312"/>
          <w:b/>
          <w:bCs/>
          <w:sz w:val="52"/>
        </w:rPr>
      </w:pPr>
      <w:r>
        <w:rPr>
          <w:rFonts w:ascii="楷体_GB2312" w:eastAsia="楷体_GB2312" w:hint="eastAsia"/>
          <w:b/>
          <w:bCs/>
          <w:sz w:val="52"/>
        </w:rPr>
        <w:t>202</w:t>
      </w:r>
      <w:r>
        <w:rPr>
          <w:rFonts w:ascii="楷体_GB2312" w:eastAsia="楷体_GB2312"/>
          <w:b/>
          <w:bCs/>
          <w:sz w:val="52"/>
        </w:rPr>
        <w:t>1</w:t>
      </w:r>
      <w:r>
        <w:rPr>
          <w:rFonts w:ascii="楷体_GB2312" w:eastAsia="楷体_GB2312" w:hint="eastAsia"/>
          <w:b/>
          <w:bCs/>
          <w:sz w:val="52"/>
        </w:rPr>
        <w:t>年度全国工商联上规模</w:t>
      </w:r>
    </w:p>
    <w:p w:rsidR="00855025" w:rsidRDefault="003228A6">
      <w:pPr>
        <w:spacing w:line="800" w:lineRule="exact"/>
        <w:jc w:val="center"/>
        <w:outlineLvl w:val="0"/>
        <w:rPr>
          <w:rFonts w:ascii="楷体_GB2312" w:eastAsia="楷体_GB2312"/>
          <w:b/>
          <w:bCs/>
          <w:sz w:val="52"/>
        </w:rPr>
      </w:pPr>
      <w:r>
        <w:rPr>
          <w:rFonts w:ascii="楷体_GB2312" w:eastAsia="楷体_GB2312" w:hint="eastAsia"/>
          <w:b/>
          <w:bCs/>
          <w:sz w:val="52"/>
        </w:rPr>
        <w:t>民营企业调研表</w:t>
      </w:r>
    </w:p>
    <w:p w:rsidR="00855025" w:rsidRDefault="00855025">
      <w:pPr>
        <w:spacing w:line="520" w:lineRule="atLeast"/>
        <w:rPr>
          <w:rFonts w:ascii="楷体_GB2312" w:eastAsia="楷体_GB2312"/>
          <w:b/>
          <w:bCs/>
        </w:rPr>
      </w:pPr>
    </w:p>
    <w:p w:rsidR="00855025" w:rsidRDefault="003228A6">
      <w:pPr>
        <w:spacing w:line="700" w:lineRule="exact"/>
        <w:ind w:firstLineChars="450" w:firstLine="1440"/>
        <w:rPr>
          <w:rFonts w:ascii="楷体_GB2312" w:eastAsia="楷体_GB2312"/>
          <w:sz w:val="32"/>
        </w:rPr>
      </w:pPr>
      <w:r>
        <w:rPr>
          <w:rFonts w:ascii="楷体_GB2312" w:eastAsia="楷体_GB2312" w:hint="eastAsia"/>
          <w:sz w:val="32"/>
        </w:rPr>
        <w:t>企业名称（公章）</w:t>
      </w:r>
    </w:p>
    <w:p w:rsidR="00855025" w:rsidRDefault="00855025">
      <w:pPr>
        <w:spacing w:line="700" w:lineRule="exact"/>
        <w:rPr>
          <w:rFonts w:ascii="楷体_GB2312" w:eastAsia="楷体_GB2312"/>
          <w:sz w:val="36"/>
        </w:rPr>
      </w:pPr>
    </w:p>
    <w:p w:rsidR="00855025" w:rsidRDefault="003228A6">
      <w:pPr>
        <w:spacing w:line="700" w:lineRule="exact"/>
        <w:ind w:firstLineChars="450" w:firstLine="1440"/>
        <w:rPr>
          <w:rFonts w:ascii="楷体_GB2312" w:eastAsia="楷体_GB2312"/>
          <w:sz w:val="32"/>
          <w:szCs w:val="32"/>
          <w:u w:val="single"/>
        </w:rPr>
      </w:pPr>
      <w:r>
        <w:rPr>
          <w:rFonts w:ascii="楷体_GB2312" w:eastAsia="楷体_GB2312" w:hint="eastAsia"/>
          <w:sz w:val="32"/>
          <w:szCs w:val="32"/>
        </w:rPr>
        <w:t>企业法定代表人（亲笔签字）</w:t>
      </w:r>
    </w:p>
    <w:p w:rsidR="00855025" w:rsidRDefault="00855025">
      <w:pPr>
        <w:spacing w:line="700" w:lineRule="exact"/>
        <w:ind w:firstLineChars="450" w:firstLine="1440"/>
        <w:rPr>
          <w:rFonts w:ascii="楷体_GB2312" w:eastAsia="楷体_GB2312"/>
          <w:sz w:val="32"/>
          <w:szCs w:val="32"/>
        </w:rPr>
      </w:pPr>
    </w:p>
    <w:p w:rsidR="00855025" w:rsidRDefault="003228A6">
      <w:pPr>
        <w:spacing w:line="700" w:lineRule="exact"/>
        <w:ind w:firstLineChars="450" w:firstLine="1440"/>
        <w:rPr>
          <w:rFonts w:ascii="楷体_GB2312" w:eastAsia="楷体_GB2312"/>
          <w:sz w:val="32"/>
          <w:szCs w:val="32"/>
          <w:u w:val="single"/>
        </w:rPr>
      </w:pPr>
      <w:r>
        <w:rPr>
          <w:rFonts w:ascii="楷体_GB2312" w:eastAsia="楷体_GB2312" w:hint="eastAsia"/>
          <w:sz w:val="32"/>
          <w:szCs w:val="32"/>
        </w:rPr>
        <w:t>企业填表时间</w:t>
      </w:r>
      <w:r>
        <w:rPr>
          <w:rFonts w:ascii="楷体_GB2312" w:eastAsia="楷体_GB2312" w:hint="eastAsia"/>
          <w:sz w:val="32"/>
        </w:rPr>
        <w:t>年月日</w:t>
      </w:r>
    </w:p>
    <w:p w:rsidR="00855025" w:rsidRDefault="00855025">
      <w:pPr>
        <w:spacing w:line="700" w:lineRule="exact"/>
        <w:rPr>
          <w:rFonts w:ascii="楷体_GB2312" w:eastAsia="楷体_GB2312"/>
          <w:sz w:val="36"/>
        </w:rPr>
      </w:pPr>
    </w:p>
    <w:p w:rsidR="00855025" w:rsidRDefault="003228A6">
      <w:pPr>
        <w:spacing w:line="700" w:lineRule="exact"/>
        <w:ind w:firstLineChars="450" w:firstLine="1440"/>
        <w:rPr>
          <w:rFonts w:ascii="楷体_GB2312" w:eastAsia="楷体_GB2312"/>
          <w:sz w:val="32"/>
        </w:rPr>
      </w:pPr>
      <w:r>
        <w:rPr>
          <w:rFonts w:ascii="楷体_GB2312" w:eastAsia="楷体_GB2312" w:hint="eastAsia"/>
          <w:sz w:val="32"/>
        </w:rPr>
        <w:t>市级工商联（公章）</w:t>
      </w:r>
    </w:p>
    <w:p w:rsidR="00855025" w:rsidRDefault="00855025">
      <w:pPr>
        <w:spacing w:line="700" w:lineRule="exact"/>
        <w:rPr>
          <w:rFonts w:ascii="楷体_GB2312" w:eastAsia="楷体_GB2312"/>
          <w:sz w:val="32"/>
        </w:rPr>
      </w:pPr>
    </w:p>
    <w:p w:rsidR="00855025" w:rsidRDefault="003228A6">
      <w:pPr>
        <w:spacing w:line="700" w:lineRule="exact"/>
        <w:ind w:firstLineChars="450" w:firstLine="1440"/>
        <w:rPr>
          <w:rFonts w:ascii="楷体_GB2312" w:eastAsia="楷体_GB2312"/>
          <w:sz w:val="32"/>
        </w:rPr>
      </w:pPr>
      <w:r>
        <w:rPr>
          <w:rFonts w:ascii="楷体_GB2312" w:eastAsia="楷体_GB2312" w:hint="eastAsia"/>
          <w:sz w:val="32"/>
        </w:rPr>
        <w:t>省级工商联（公章）</w:t>
      </w:r>
    </w:p>
    <w:p w:rsidR="00855025" w:rsidRDefault="003228A6">
      <w:pPr>
        <w:spacing w:line="700" w:lineRule="exact"/>
        <w:ind w:firstLineChars="450" w:firstLine="1440"/>
        <w:rPr>
          <w:rFonts w:ascii="楷体_GB2312" w:eastAsia="楷体_GB2312"/>
          <w:sz w:val="32"/>
        </w:rPr>
      </w:pPr>
      <w:r>
        <w:rPr>
          <w:rFonts w:ascii="楷体_GB2312" w:eastAsia="楷体_GB2312" w:hint="eastAsia"/>
          <w:sz w:val="32"/>
        </w:rPr>
        <w:t>（授权机构）</w:t>
      </w:r>
    </w:p>
    <w:p w:rsidR="00855025" w:rsidRDefault="00855025" w:rsidP="005754B6">
      <w:pPr>
        <w:spacing w:line="520" w:lineRule="atLeast"/>
        <w:ind w:firstLineChars="400" w:firstLine="1281"/>
        <w:rPr>
          <w:rFonts w:ascii="楷体_GB2312" w:eastAsia="楷体_GB2312"/>
          <w:b/>
          <w:bCs/>
          <w:sz w:val="32"/>
        </w:rPr>
      </w:pPr>
    </w:p>
    <w:p w:rsidR="00855025" w:rsidRDefault="00855025" w:rsidP="005754B6">
      <w:pPr>
        <w:spacing w:line="520" w:lineRule="atLeast"/>
        <w:ind w:firstLineChars="400" w:firstLine="1281"/>
        <w:rPr>
          <w:rFonts w:ascii="楷体_GB2312" w:eastAsia="楷体_GB2312"/>
          <w:b/>
          <w:bCs/>
          <w:sz w:val="32"/>
        </w:rPr>
      </w:pPr>
    </w:p>
    <w:p w:rsidR="00855025" w:rsidRDefault="003228A6">
      <w:pPr>
        <w:spacing w:line="520" w:lineRule="atLeast"/>
        <w:jc w:val="center"/>
        <w:rPr>
          <w:rFonts w:ascii="楷体_GB2312" w:eastAsia="楷体_GB2312"/>
          <w:bCs/>
          <w:sz w:val="32"/>
          <w:szCs w:val="32"/>
        </w:rPr>
      </w:pPr>
      <w:r>
        <w:rPr>
          <w:rFonts w:ascii="楷体_GB2312" w:eastAsia="楷体_GB2312" w:hint="eastAsia"/>
          <w:bCs/>
          <w:sz w:val="32"/>
          <w:szCs w:val="32"/>
        </w:rPr>
        <w:t>中华全国工商业联合会制表</w:t>
      </w:r>
    </w:p>
    <w:p w:rsidR="00855025" w:rsidRDefault="003228A6">
      <w:pPr>
        <w:spacing w:line="520" w:lineRule="atLeast"/>
        <w:jc w:val="center"/>
        <w:rPr>
          <w:rFonts w:ascii="楷体_GB2312" w:eastAsia="楷体_GB2312"/>
          <w:bCs/>
          <w:sz w:val="32"/>
          <w:szCs w:val="32"/>
        </w:rPr>
      </w:pPr>
      <w:r>
        <w:rPr>
          <w:rFonts w:ascii="楷体_GB2312" w:eastAsia="楷体_GB2312" w:hint="eastAsia"/>
          <w:bCs/>
          <w:sz w:val="32"/>
          <w:szCs w:val="32"/>
        </w:rPr>
        <w:t>202</w:t>
      </w:r>
      <w:r>
        <w:rPr>
          <w:rFonts w:ascii="楷体_GB2312" w:eastAsia="楷体_GB2312"/>
          <w:bCs/>
          <w:sz w:val="32"/>
          <w:szCs w:val="32"/>
        </w:rPr>
        <w:t>2</w:t>
      </w:r>
      <w:r>
        <w:rPr>
          <w:rFonts w:ascii="楷体_GB2312" w:eastAsia="楷体_GB2312" w:hint="eastAsia"/>
          <w:bCs/>
          <w:sz w:val="32"/>
          <w:szCs w:val="32"/>
        </w:rPr>
        <w:t>年3月</w:t>
      </w:r>
    </w:p>
    <w:p w:rsidR="00855025" w:rsidRDefault="003228A6" w:rsidP="005754B6">
      <w:pPr>
        <w:spacing w:line="460" w:lineRule="exact"/>
        <w:ind w:firstLineChars="1100" w:firstLine="3534"/>
        <w:rPr>
          <w:rFonts w:ascii="宋体" w:hAnsi="宋体" w:cs="宋体"/>
          <w:sz w:val="32"/>
          <w:szCs w:val="32"/>
        </w:rPr>
      </w:pPr>
      <w:r>
        <w:rPr>
          <w:rFonts w:ascii="宋体" w:hAnsi="宋体" w:cs="宋体" w:hint="eastAsia"/>
          <w:b/>
          <w:sz w:val="32"/>
          <w:szCs w:val="32"/>
        </w:rPr>
        <w:lastRenderedPageBreak/>
        <w:t>填表说明</w:t>
      </w:r>
    </w:p>
    <w:p w:rsidR="00855025" w:rsidRDefault="00855025">
      <w:pPr>
        <w:spacing w:line="460" w:lineRule="exact"/>
        <w:ind w:firstLineChars="200" w:firstLine="440"/>
        <w:rPr>
          <w:rFonts w:ascii="宋体" w:hAnsi="宋体" w:cs="宋体"/>
          <w:sz w:val="22"/>
        </w:rPr>
      </w:pPr>
    </w:p>
    <w:p w:rsidR="00855025" w:rsidRDefault="003228A6">
      <w:pPr>
        <w:spacing w:line="460" w:lineRule="exact"/>
        <w:ind w:firstLineChars="200" w:firstLine="440"/>
        <w:rPr>
          <w:rFonts w:ascii="宋体" w:hAnsi="宋体" w:cs="宋体"/>
          <w:sz w:val="22"/>
        </w:rPr>
      </w:pPr>
      <w:r>
        <w:rPr>
          <w:rFonts w:ascii="宋体" w:hAnsi="宋体" w:cs="宋体" w:hint="eastAsia"/>
          <w:sz w:val="22"/>
        </w:rPr>
        <w:t>1.调研对象为2021年度营收总额在5亿元人民币（含）以上的私营企业、非公有制经济成份控股的有限责任公司和股份有限公司；国有控股企业、外资控股企业、港澳台资控股企业不在调研范围内。</w:t>
      </w:r>
    </w:p>
    <w:p w:rsidR="00855025" w:rsidRDefault="003228A6">
      <w:pPr>
        <w:spacing w:line="460" w:lineRule="exact"/>
        <w:ind w:firstLineChars="200" w:firstLine="440"/>
        <w:rPr>
          <w:rFonts w:ascii="宋体" w:hAnsi="宋体" w:cs="宋体"/>
          <w:sz w:val="22"/>
        </w:rPr>
      </w:pPr>
      <w:r>
        <w:rPr>
          <w:rFonts w:ascii="宋体" w:hAnsi="宋体" w:cs="宋体" w:hint="eastAsia"/>
          <w:sz w:val="22"/>
        </w:rPr>
        <w:t>2.此调研本着企业自愿参加、不收取费用的原则。调研表分为《2021年度企业基本情况调研表》（表一）和《2021年度企业发展与管理情况调研表》（表二），请企业根据2021年1月1日至12月31日期间的经营情况填报。调研表需企业法定代表人或授权人亲自签字、加盖公司公章并经当地省、市工商联或授权机构审定盖章方为有效，</w:t>
      </w:r>
      <w:r>
        <w:rPr>
          <w:rFonts w:ascii="宋体" w:hAnsi="宋体" w:cs="宋体" w:hint="eastAsia"/>
          <w:b/>
          <w:sz w:val="22"/>
        </w:rPr>
        <w:t>如无签字和公章一律退回</w:t>
      </w:r>
      <w:r>
        <w:rPr>
          <w:rFonts w:ascii="宋体" w:hAnsi="宋体" w:cs="宋体" w:hint="eastAsia"/>
          <w:sz w:val="22"/>
        </w:rPr>
        <w:t>。</w:t>
      </w:r>
    </w:p>
    <w:p w:rsidR="00855025" w:rsidRDefault="003228A6">
      <w:pPr>
        <w:spacing w:line="460" w:lineRule="exact"/>
        <w:ind w:firstLineChars="200" w:firstLine="440"/>
        <w:rPr>
          <w:rFonts w:ascii="宋体" w:hAnsi="宋体" w:cs="宋体"/>
          <w:sz w:val="22"/>
        </w:rPr>
      </w:pPr>
      <w:r>
        <w:rPr>
          <w:rFonts w:ascii="宋体" w:hAnsi="宋体" w:cs="宋体" w:hint="eastAsia"/>
          <w:sz w:val="22"/>
        </w:rPr>
        <w:t>3.全国工商联将向社会公布“2022中国民营企业500强、2022中国制造业民营企业500强、2022中国服务业民营企业100强”榜单，向入围榜单的企业颁发证书；同时发布民营企业创新系列榜单</w:t>
      </w:r>
      <w:r>
        <w:rPr>
          <w:rFonts w:ascii="宋体" w:hAnsi="宋体" w:cs="宋体" w:hint="eastAsia"/>
          <w:b/>
          <w:sz w:val="22"/>
        </w:rPr>
        <w:t>（发布活动和证书发放都不收取任何费用）</w:t>
      </w:r>
      <w:r>
        <w:rPr>
          <w:rFonts w:ascii="宋体" w:hAnsi="宋体" w:cs="宋体" w:hint="eastAsia"/>
          <w:sz w:val="22"/>
        </w:rPr>
        <w:t>，调研排序结果将印发各省。</w:t>
      </w:r>
    </w:p>
    <w:p w:rsidR="00855025" w:rsidRDefault="003228A6">
      <w:pPr>
        <w:spacing w:line="460" w:lineRule="exact"/>
        <w:ind w:firstLineChars="200" w:firstLine="440"/>
        <w:rPr>
          <w:rFonts w:ascii="宋体" w:hAnsi="宋体" w:cs="宋体"/>
          <w:sz w:val="22"/>
        </w:rPr>
      </w:pPr>
      <w:r>
        <w:rPr>
          <w:rFonts w:ascii="宋体" w:hAnsi="宋体" w:cs="宋体" w:hint="eastAsia"/>
          <w:sz w:val="22"/>
        </w:rPr>
        <w:t>4.下设多个子公司的集团企业（母公司），其各项经济指标应按照企业会计准则中有关合并报表的规定上报。已合并报表进集团（母公司）的子公司，若集团公司已报，子公司不再进入调研排序。</w:t>
      </w:r>
    </w:p>
    <w:p w:rsidR="00855025" w:rsidRDefault="003228A6">
      <w:pPr>
        <w:spacing w:line="460" w:lineRule="exact"/>
        <w:ind w:firstLineChars="200" w:firstLine="440"/>
        <w:rPr>
          <w:rFonts w:ascii="宋体" w:hAnsi="宋体" w:cs="宋体"/>
          <w:sz w:val="22"/>
        </w:rPr>
      </w:pPr>
      <w:r>
        <w:rPr>
          <w:rFonts w:ascii="宋体" w:hAnsi="宋体" w:cs="宋体" w:hint="eastAsia"/>
          <w:sz w:val="22"/>
        </w:rPr>
        <w:t>5.调研表一律打印，不得使用传真件、复印件和手写件，避免出现差错。</w:t>
      </w:r>
    </w:p>
    <w:p w:rsidR="00855025" w:rsidRDefault="003228A6">
      <w:pPr>
        <w:spacing w:line="460" w:lineRule="exact"/>
        <w:ind w:firstLineChars="200" w:firstLine="440"/>
        <w:rPr>
          <w:rFonts w:ascii="宋体" w:hAnsi="宋体" w:cs="宋体"/>
          <w:sz w:val="22"/>
        </w:rPr>
      </w:pPr>
      <w:r>
        <w:rPr>
          <w:rFonts w:ascii="宋体" w:hAnsi="宋体" w:cs="宋体" w:hint="eastAsia"/>
          <w:sz w:val="22"/>
        </w:rPr>
        <w:t>6.《2021年度企业基本情况调研表》（表一）中：</w:t>
      </w:r>
    </w:p>
    <w:p w:rsidR="00855025" w:rsidRDefault="003228A6">
      <w:pPr>
        <w:spacing w:line="460" w:lineRule="exact"/>
        <w:ind w:firstLineChars="200" w:firstLine="440"/>
        <w:rPr>
          <w:rFonts w:ascii="宋体" w:hAnsi="宋体" w:cs="宋体"/>
          <w:sz w:val="22"/>
        </w:rPr>
      </w:pPr>
      <w:r>
        <w:rPr>
          <w:rFonts w:ascii="宋体" w:hAnsi="宋体" w:cs="宋体" w:hint="eastAsia"/>
          <w:sz w:val="22"/>
        </w:rPr>
        <w:t>（1）企业所属行业和代码:请按照《企业所属行业分类表》中行业大类的类别名称填写（例如“A 农、林、牧、渔业”为行业门类，“1农业”为行业大类，其中“1”为代码，“农业”为类别名称）。</w:t>
      </w:r>
    </w:p>
    <w:p w:rsidR="00855025" w:rsidRDefault="003228A6">
      <w:pPr>
        <w:spacing w:line="460" w:lineRule="exact"/>
        <w:ind w:firstLineChars="200" w:firstLine="440"/>
        <w:rPr>
          <w:rFonts w:ascii="宋体" w:hAnsi="宋体" w:cs="宋体"/>
          <w:sz w:val="22"/>
        </w:rPr>
      </w:pPr>
      <w:r>
        <w:rPr>
          <w:rFonts w:ascii="宋体" w:hAnsi="宋体" w:cs="宋体" w:hint="eastAsia"/>
          <w:sz w:val="22"/>
        </w:rPr>
        <w:t>（2）主营业务领域：填写主营业务涉足的行业编码及该行业营业收入占企业营收总额的比例，按降序排列，参考《企业所属行业分类表》。</w:t>
      </w:r>
    </w:p>
    <w:p w:rsidR="00855025" w:rsidRDefault="003228A6">
      <w:pPr>
        <w:spacing w:line="460" w:lineRule="exact"/>
        <w:ind w:firstLineChars="200" w:firstLine="440"/>
        <w:rPr>
          <w:rFonts w:ascii="宋体" w:hAnsi="宋体" w:cs="宋体"/>
          <w:sz w:val="22"/>
        </w:rPr>
      </w:pPr>
      <w:r>
        <w:rPr>
          <w:rFonts w:ascii="宋体" w:hAnsi="宋体" w:cs="宋体" w:hint="eastAsia"/>
          <w:sz w:val="22"/>
        </w:rPr>
        <w:t>（3）营收总额（营业收入总额）：包括企业的当期年度所有收入，即主营业务和其他业务收入、境内和境外的收入。银行机构的营收总额为净利息收入、手续费及佣金净收入、投资收益、公允价值变动收益、其他业务收入等。保险公司的营收总额是已赚净保费、投资收益、公允价值变动损益、其他业务收入、资产处置收益等。企业出租店铺收取租金的，营收总额只计算租金，承租企业的销售收入不能合并计算。</w:t>
      </w:r>
    </w:p>
    <w:p w:rsidR="00855025" w:rsidRDefault="003228A6">
      <w:pPr>
        <w:spacing w:line="460" w:lineRule="exact"/>
        <w:ind w:firstLineChars="200" w:firstLine="440"/>
        <w:rPr>
          <w:rFonts w:ascii="宋体" w:hAnsi="宋体" w:cs="宋体"/>
          <w:sz w:val="22"/>
        </w:rPr>
      </w:pPr>
      <w:r>
        <w:rPr>
          <w:rFonts w:ascii="宋体" w:hAnsi="宋体" w:cs="宋体" w:hint="eastAsia"/>
          <w:sz w:val="22"/>
        </w:rPr>
        <w:lastRenderedPageBreak/>
        <w:t>（4）缴税总额：指在中国大陆境内实际缴纳的税收总额，包括增值税、消费税、营业税、企业所得税以及其他各税种税收，不包括本企业（集团）代扣代缴其他企业或个人的各种税收，也不包括教育费附加、文化事业建设费等各项非税收缴费。</w:t>
      </w:r>
    </w:p>
    <w:p w:rsidR="00855025" w:rsidRDefault="003228A6">
      <w:pPr>
        <w:spacing w:line="460" w:lineRule="exact"/>
        <w:ind w:firstLineChars="200" w:firstLine="440"/>
        <w:rPr>
          <w:rFonts w:ascii="宋体" w:hAnsi="宋体" w:cs="宋体"/>
          <w:sz w:val="22"/>
        </w:rPr>
      </w:pPr>
      <w:r>
        <w:rPr>
          <w:rFonts w:ascii="宋体" w:hAnsi="宋体" w:cs="宋体" w:hint="eastAsia"/>
          <w:sz w:val="22"/>
        </w:rPr>
        <w:t>（6）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855025" w:rsidRDefault="003228A6">
      <w:pPr>
        <w:spacing w:line="460" w:lineRule="exact"/>
        <w:ind w:firstLineChars="200" w:firstLine="440"/>
        <w:rPr>
          <w:rFonts w:ascii="宋体" w:hAnsi="宋体" w:cs="宋体"/>
          <w:sz w:val="22"/>
        </w:rPr>
      </w:pPr>
      <w:r>
        <w:rPr>
          <w:rFonts w:ascii="宋体" w:hAnsi="宋体" w:cs="宋体" w:hint="eastAsia"/>
          <w:sz w:val="22"/>
        </w:rPr>
        <w:t>（7）有息负债：指短期借款、一年内到期的非流动负债、长期借款、应付债券、长期应付款等需承担利息的债务。</w:t>
      </w:r>
    </w:p>
    <w:p w:rsidR="00855025" w:rsidRDefault="003228A6">
      <w:pPr>
        <w:spacing w:line="460" w:lineRule="exact"/>
        <w:ind w:firstLineChars="200" w:firstLine="440"/>
        <w:rPr>
          <w:rFonts w:ascii="宋体" w:hAnsi="宋体" w:cs="宋体"/>
          <w:kern w:val="0"/>
          <w:sz w:val="22"/>
          <w:szCs w:val="22"/>
        </w:rPr>
      </w:pPr>
      <w:r>
        <w:rPr>
          <w:rFonts w:ascii="宋体" w:hAnsi="宋体" w:cs="宋体" w:hint="eastAsia"/>
          <w:sz w:val="22"/>
        </w:rPr>
        <w:t>7.海外收入（不含出口）：指企业境外生产经营取得的外汇收入（不包括产品出口或服务贸易获得的外汇收入）。</w:t>
      </w:r>
      <w:r>
        <w:rPr>
          <w:rFonts w:ascii="宋体" w:hAnsi="宋体" w:cs="宋体" w:hint="eastAsia"/>
          <w:color w:val="FF0000"/>
          <w:sz w:val="22"/>
        </w:rPr>
        <w:br w:type="page"/>
      </w:r>
      <w:r>
        <w:rPr>
          <w:rFonts w:ascii="宋体" w:hAnsi="宋体" w:cs="宋体" w:hint="eastAsia"/>
          <w:bCs/>
          <w:sz w:val="30"/>
        </w:rPr>
        <w:lastRenderedPageBreak/>
        <w:t>企业所属行业分类表（主要参考国民经济行业分类GB/T 4754-2017）</w:t>
      </w:r>
    </w:p>
    <w:p w:rsidR="00855025" w:rsidRDefault="00855025" w:rsidP="0019720D">
      <w:pPr>
        <w:widowControl/>
        <w:spacing w:beforeLines="50" w:afterLines="50"/>
        <w:jc w:val="left"/>
        <w:rPr>
          <w:rFonts w:ascii="宋体" w:hAnsi="宋体" w:cs="宋体"/>
          <w:kern w:val="0"/>
          <w:sz w:val="22"/>
          <w:szCs w:val="22"/>
        </w:rPr>
        <w:sectPr w:rsidR="00855025">
          <w:footerReference w:type="even" r:id="rId8"/>
          <w:footerReference w:type="default" r:id="rId9"/>
          <w:footerReference w:type="first" r:id="rId10"/>
          <w:pgSz w:w="11906" w:h="16838"/>
          <w:pgMar w:top="2098" w:right="1531" w:bottom="1984" w:left="1531" w:header="851" w:footer="1531" w:gutter="0"/>
          <w:cols w:space="0"/>
          <w:titlePg/>
          <w:docGrid w:type="linesAndChars" w:linePitch="580"/>
        </w:sectPr>
      </w:pPr>
    </w:p>
    <w:tbl>
      <w:tblPr>
        <w:tblW w:w="10821" w:type="dxa"/>
        <w:jc w:val="center"/>
        <w:tblLayout w:type="fixed"/>
        <w:tblLook w:val="04A0"/>
      </w:tblPr>
      <w:tblGrid>
        <w:gridCol w:w="454"/>
        <w:gridCol w:w="3227"/>
        <w:gridCol w:w="519"/>
        <w:gridCol w:w="3124"/>
        <w:gridCol w:w="450"/>
        <w:gridCol w:w="3047"/>
      </w:tblGrid>
      <w:tr w:rsidR="00855025">
        <w:trPr>
          <w:jc w:val="center"/>
        </w:trPr>
        <w:tc>
          <w:tcPr>
            <w:tcW w:w="45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lastRenderedPageBreak/>
              <w:t>A</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农、林、牧、渔业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37</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铁路、船舶、航空航天和其他运输设备制造业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66</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货币金融服务</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农业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38</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电气机械和器材制造业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67</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资本市场服务</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林业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39</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计算机、通信和其他电子设备制造业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68</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保险业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畜牧业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40</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仪器仪表制造业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69</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其他金融业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渔业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41</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其他制造业</w:t>
            </w:r>
          </w:p>
        </w:tc>
        <w:tc>
          <w:tcPr>
            <w:tcW w:w="450"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K</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房地产业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农、林、牧、渔专业及辅助性活动</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42</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废弃资源综合利用业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70</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房地产业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B</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采矿业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43</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金属制品、机械和设备修理业</w:t>
            </w:r>
          </w:p>
        </w:tc>
        <w:tc>
          <w:tcPr>
            <w:tcW w:w="450"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L</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租赁和商务服务业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煤炭开采和洗选业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D</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电力、热力、燃气及水生产和供应业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71</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租赁业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石油和天然气开采业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44</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电力、热力生产和供应业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72</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商务服务业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黑色金属矿采选业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45</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燃气生产和供应业</w:t>
            </w:r>
          </w:p>
        </w:tc>
        <w:tc>
          <w:tcPr>
            <w:tcW w:w="450" w:type="dxa"/>
            <w:tcBorders>
              <w:top w:val="nil"/>
              <w:left w:val="nil"/>
              <w:bottom w:val="nil"/>
              <w:right w:val="nil"/>
            </w:tcBorders>
            <w:noWrap/>
            <w:vAlign w:val="center"/>
          </w:tcPr>
          <w:p w:rsidR="00855025" w:rsidRDefault="003228A6">
            <w:pPr>
              <w:spacing w:line="300" w:lineRule="exact"/>
              <w:ind w:right="181"/>
              <w:rPr>
                <w:rFonts w:ascii="宋体" w:hAnsi="宋体" w:cs="宋体"/>
                <w:kern w:val="0"/>
                <w:sz w:val="18"/>
                <w:szCs w:val="18"/>
              </w:rPr>
            </w:pPr>
            <w:r>
              <w:rPr>
                <w:rFonts w:ascii="宋体" w:hAnsi="宋体" w:cs="宋体" w:hint="eastAsia"/>
                <w:b/>
                <w:kern w:val="0"/>
                <w:sz w:val="18"/>
                <w:szCs w:val="18"/>
              </w:rPr>
              <w:t>M</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科学研究和技术服务业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9</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有色金属矿采选业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46</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水的生产和供应业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73</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研究和试验发展</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10</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非金属矿采选业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E</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建筑业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74</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专业技术服务业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11</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开采专业及辅助性活动</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47</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房屋建筑业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75</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科技推广和应用服务业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12</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其他采矿业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48</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土木工程建筑业</w:t>
            </w:r>
          </w:p>
        </w:tc>
        <w:tc>
          <w:tcPr>
            <w:tcW w:w="450" w:type="dxa"/>
            <w:tcBorders>
              <w:top w:val="nil"/>
              <w:left w:val="nil"/>
              <w:bottom w:val="nil"/>
              <w:right w:val="nil"/>
            </w:tcBorders>
            <w:noWrap/>
            <w:vAlign w:val="center"/>
          </w:tcPr>
          <w:p w:rsidR="00855025" w:rsidRDefault="003228A6">
            <w:pPr>
              <w:spacing w:line="300" w:lineRule="exact"/>
              <w:ind w:right="181"/>
              <w:rPr>
                <w:rFonts w:ascii="宋体" w:hAnsi="宋体" w:cs="宋体"/>
                <w:kern w:val="0"/>
                <w:sz w:val="18"/>
                <w:szCs w:val="18"/>
              </w:rPr>
            </w:pPr>
            <w:r>
              <w:rPr>
                <w:rFonts w:ascii="宋体" w:hAnsi="宋体" w:cs="宋体" w:hint="eastAsia"/>
                <w:b/>
                <w:kern w:val="0"/>
                <w:sz w:val="18"/>
                <w:szCs w:val="18"/>
              </w:rPr>
              <w:t>N</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水利、环境和公共设施管理业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C</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49</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建筑安装业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76</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水利管理业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13</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农副食品加工业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50</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建筑装饰、装修和其他建筑业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77</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生态保护和环境治理业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14</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食品制造业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F</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批发和零售业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78</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公共设施管理业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15</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酒、饮料和精制茶制造业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51</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批发业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79</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土地管理业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16</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烟草制品业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52</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零售业</w:t>
            </w:r>
          </w:p>
        </w:tc>
        <w:tc>
          <w:tcPr>
            <w:tcW w:w="450" w:type="dxa"/>
            <w:tcBorders>
              <w:top w:val="nil"/>
              <w:left w:val="nil"/>
              <w:bottom w:val="nil"/>
              <w:right w:val="nil"/>
            </w:tcBorders>
            <w:noWrap/>
            <w:vAlign w:val="center"/>
          </w:tcPr>
          <w:p w:rsidR="00855025" w:rsidRDefault="003228A6">
            <w:pPr>
              <w:spacing w:line="300" w:lineRule="exact"/>
              <w:ind w:right="181"/>
              <w:rPr>
                <w:rFonts w:ascii="宋体" w:hAnsi="宋体" w:cs="宋体"/>
                <w:kern w:val="0"/>
                <w:sz w:val="18"/>
                <w:szCs w:val="18"/>
              </w:rPr>
            </w:pPr>
            <w:r>
              <w:rPr>
                <w:rFonts w:ascii="宋体" w:hAnsi="宋体" w:cs="宋体" w:hint="eastAsia"/>
                <w:b/>
                <w:kern w:val="0"/>
                <w:sz w:val="18"/>
                <w:szCs w:val="18"/>
              </w:rPr>
              <w:t>O</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居民服务、修理和其他服务业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17</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纺织业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F</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批发和零售业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80</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居民服务业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18</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纺织服装、服饰业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51</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批发业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81</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机动车、电子产品和日用产品修理业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19</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皮革、毛皮、羽毛及其制品和制鞋业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52</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零售业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82</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其他服务业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20</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木材加工和木、竹、藤、棕、草制品业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G</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交通运输、仓储和邮政业</w:t>
            </w:r>
          </w:p>
        </w:tc>
        <w:tc>
          <w:tcPr>
            <w:tcW w:w="450" w:type="dxa"/>
            <w:tcBorders>
              <w:top w:val="nil"/>
              <w:left w:val="nil"/>
              <w:bottom w:val="nil"/>
              <w:right w:val="nil"/>
            </w:tcBorders>
            <w:noWrap/>
            <w:vAlign w:val="center"/>
          </w:tcPr>
          <w:p w:rsidR="00855025" w:rsidRDefault="003228A6">
            <w:pPr>
              <w:spacing w:line="300" w:lineRule="exact"/>
              <w:ind w:right="181"/>
              <w:rPr>
                <w:rFonts w:ascii="宋体" w:hAnsi="宋体" w:cs="宋体"/>
                <w:kern w:val="0"/>
                <w:sz w:val="18"/>
                <w:szCs w:val="18"/>
              </w:rPr>
            </w:pPr>
            <w:r>
              <w:rPr>
                <w:rFonts w:ascii="宋体" w:hAnsi="宋体" w:cs="宋体" w:hint="eastAsia"/>
                <w:b/>
                <w:kern w:val="0"/>
                <w:sz w:val="18"/>
                <w:szCs w:val="18"/>
              </w:rPr>
              <w:t>P</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教育</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21</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家具制造业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53</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铁路运输业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83</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教育</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22</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造纸和纸制品业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54</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道路运输业</w:t>
            </w:r>
          </w:p>
        </w:tc>
        <w:tc>
          <w:tcPr>
            <w:tcW w:w="450" w:type="dxa"/>
            <w:tcBorders>
              <w:top w:val="nil"/>
              <w:left w:val="nil"/>
              <w:bottom w:val="nil"/>
              <w:right w:val="nil"/>
            </w:tcBorders>
            <w:noWrap/>
            <w:vAlign w:val="center"/>
          </w:tcPr>
          <w:p w:rsidR="00855025" w:rsidRDefault="003228A6">
            <w:pPr>
              <w:spacing w:line="300" w:lineRule="exact"/>
              <w:ind w:right="181"/>
              <w:rPr>
                <w:rFonts w:ascii="宋体" w:hAnsi="宋体" w:cs="宋体"/>
                <w:b/>
                <w:kern w:val="0"/>
                <w:sz w:val="18"/>
                <w:szCs w:val="18"/>
              </w:rPr>
            </w:pPr>
            <w:r>
              <w:rPr>
                <w:rFonts w:ascii="宋体" w:hAnsi="宋体" w:cs="宋体" w:hint="eastAsia"/>
                <w:b/>
                <w:kern w:val="0"/>
                <w:sz w:val="18"/>
                <w:szCs w:val="18"/>
              </w:rPr>
              <w:t>Q</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卫生和社会工作</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23</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印刷和记录媒介复制业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55</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水上运输业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84</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卫生</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24</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文教、工美、体育和娱乐用品制造业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56</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航空运输业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85</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社会工作</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25</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石油、煤炭及其他燃料加工业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57</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管道运输业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86</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新闻和出版业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26</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化学原料和化学制品制造业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58</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多式联动和运输代理业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87</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广播、电视、电影和影视录音制作业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27</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医药制造业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59</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装卸搬运和仓储业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88</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文化艺术业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28</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化学纤维制造业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60</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邮政业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89</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体育</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29</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橡胶和塑料制品业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H</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住宿和餐饮业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90</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娱乐业</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30</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非金属矿物制品业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61</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住宿业</w:t>
            </w:r>
          </w:p>
        </w:tc>
        <w:tc>
          <w:tcPr>
            <w:tcW w:w="450"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 xml:space="preserve">Z </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综合</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31</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黑色金属冶炼和压延加工业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62</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餐饮业</w:t>
            </w:r>
          </w:p>
        </w:tc>
        <w:tc>
          <w:tcPr>
            <w:tcW w:w="450"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99</w:t>
            </w:r>
          </w:p>
        </w:tc>
        <w:tc>
          <w:tcPr>
            <w:tcW w:w="304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综合</w:t>
            </w: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32</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有色金属冶炼和压延加工业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I</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b/>
                <w:kern w:val="0"/>
                <w:sz w:val="18"/>
                <w:szCs w:val="18"/>
              </w:rPr>
              <w:t>信息传输、软件和信息技术服务业</w:t>
            </w:r>
          </w:p>
        </w:tc>
        <w:tc>
          <w:tcPr>
            <w:tcW w:w="450" w:type="dxa"/>
            <w:tcBorders>
              <w:top w:val="nil"/>
              <w:left w:val="nil"/>
              <w:bottom w:val="nil"/>
              <w:right w:val="nil"/>
            </w:tcBorders>
            <w:noWrap/>
            <w:vAlign w:val="center"/>
          </w:tcPr>
          <w:p w:rsidR="00855025" w:rsidRDefault="00855025">
            <w:pPr>
              <w:spacing w:line="300" w:lineRule="exact"/>
              <w:jc w:val="left"/>
              <w:rPr>
                <w:rFonts w:ascii="宋体" w:hAnsi="宋体" w:cs="宋体"/>
                <w:kern w:val="0"/>
                <w:sz w:val="18"/>
                <w:szCs w:val="18"/>
              </w:rPr>
            </w:pPr>
          </w:p>
        </w:tc>
        <w:tc>
          <w:tcPr>
            <w:tcW w:w="3047" w:type="dxa"/>
            <w:tcBorders>
              <w:top w:val="nil"/>
              <w:left w:val="nil"/>
              <w:bottom w:val="nil"/>
              <w:right w:val="nil"/>
            </w:tcBorders>
            <w:noWrap/>
            <w:vAlign w:val="center"/>
          </w:tcPr>
          <w:p w:rsidR="00855025" w:rsidRDefault="00855025">
            <w:pPr>
              <w:spacing w:line="300" w:lineRule="exact"/>
              <w:jc w:val="left"/>
              <w:rPr>
                <w:rFonts w:ascii="宋体" w:hAnsi="宋体" w:cs="宋体"/>
                <w:kern w:val="0"/>
                <w:sz w:val="18"/>
                <w:szCs w:val="18"/>
              </w:rPr>
            </w:pPr>
          </w:p>
        </w:tc>
      </w:tr>
      <w:tr w:rsidR="00855025">
        <w:trPr>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33</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金属制品业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63</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电信、广播电视和卫星传输服务</w:t>
            </w:r>
          </w:p>
        </w:tc>
        <w:tc>
          <w:tcPr>
            <w:tcW w:w="450" w:type="dxa"/>
            <w:tcBorders>
              <w:top w:val="nil"/>
              <w:left w:val="nil"/>
              <w:bottom w:val="nil"/>
              <w:right w:val="nil"/>
            </w:tcBorders>
            <w:noWrap/>
            <w:vAlign w:val="center"/>
          </w:tcPr>
          <w:p w:rsidR="00855025" w:rsidRDefault="00855025">
            <w:pPr>
              <w:spacing w:line="300" w:lineRule="exact"/>
              <w:jc w:val="left"/>
              <w:rPr>
                <w:rFonts w:ascii="宋体" w:hAnsi="宋体" w:cs="宋体"/>
                <w:kern w:val="0"/>
                <w:sz w:val="18"/>
                <w:szCs w:val="18"/>
              </w:rPr>
            </w:pPr>
          </w:p>
        </w:tc>
        <w:tc>
          <w:tcPr>
            <w:tcW w:w="3047" w:type="dxa"/>
            <w:tcBorders>
              <w:top w:val="nil"/>
              <w:left w:val="nil"/>
              <w:bottom w:val="nil"/>
              <w:right w:val="nil"/>
            </w:tcBorders>
            <w:noWrap/>
            <w:vAlign w:val="center"/>
          </w:tcPr>
          <w:p w:rsidR="00855025" w:rsidRDefault="00855025">
            <w:pPr>
              <w:spacing w:line="300" w:lineRule="exact"/>
              <w:jc w:val="left"/>
              <w:rPr>
                <w:rFonts w:ascii="宋体" w:hAnsi="宋体" w:cs="宋体"/>
                <w:kern w:val="0"/>
                <w:sz w:val="18"/>
                <w:szCs w:val="18"/>
              </w:rPr>
            </w:pPr>
          </w:p>
        </w:tc>
      </w:tr>
      <w:tr w:rsidR="00855025">
        <w:trPr>
          <w:trHeight w:val="180"/>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34</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通用设备制造业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64</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互联网和相关服务</w:t>
            </w:r>
          </w:p>
        </w:tc>
        <w:tc>
          <w:tcPr>
            <w:tcW w:w="450" w:type="dxa"/>
            <w:tcBorders>
              <w:top w:val="nil"/>
              <w:left w:val="nil"/>
              <w:bottom w:val="nil"/>
              <w:right w:val="nil"/>
            </w:tcBorders>
            <w:noWrap/>
            <w:vAlign w:val="center"/>
          </w:tcPr>
          <w:p w:rsidR="00855025" w:rsidRDefault="00855025">
            <w:pPr>
              <w:spacing w:line="300" w:lineRule="exact"/>
              <w:jc w:val="left"/>
              <w:rPr>
                <w:rFonts w:ascii="宋体" w:hAnsi="宋体" w:cs="宋体"/>
                <w:kern w:val="0"/>
                <w:sz w:val="18"/>
                <w:szCs w:val="18"/>
              </w:rPr>
            </w:pPr>
          </w:p>
        </w:tc>
        <w:tc>
          <w:tcPr>
            <w:tcW w:w="3047" w:type="dxa"/>
            <w:tcBorders>
              <w:top w:val="nil"/>
              <w:left w:val="nil"/>
              <w:bottom w:val="nil"/>
              <w:right w:val="nil"/>
            </w:tcBorders>
            <w:noWrap/>
            <w:vAlign w:val="center"/>
          </w:tcPr>
          <w:p w:rsidR="00855025" w:rsidRDefault="00855025">
            <w:pPr>
              <w:spacing w:line="300" w:lineRule="exact"/>
              <w:jc w:val="left"/>
              <w:rPr>
                <w:rFonts w:ascii="宋体" w:hAnsi="宋体" w:cs="宋体"/>
                <w:b/>
                <w:kern w:val="0"/>
                <w:sz w:val="18"/>
                <w:szCs w:val="18"/>
              </w:rPr>
            </w:pPr>
          </w:p>
        </w:tc>
      </w:tr>
      <w:tr w:rsidR="00855025">
        <w:trPr>
          <w:trHeight w:val="180"/>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35</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专用设备制造业</w:t>
            </w:r>
          </w:p>
        </w:tc>
        <w:tc>
          <w:tcPr>
            <w:tcW w:w="519" w:type="dxa"/>
            <w:tcBorders>
              <w:top w:val="nil"/>
              <w:left w:val="nil"/>
              <w:bottom w:val="nil"/>
              <w:right w:val="nil"/>
            </w:tcBorders>
            <w:noWrap/>
            <w:vAlign w:val="center"/>
          </w:tcPr>
          <w:p w:rsidR="00855025" w:rsidRDefault="003228A6">
            <w:pPr>
              <w:spacing w:line="300" w:lineRule="exact"/>
              <w:jc w:val="right"/>
              <w:rPr>
                <w:rFonts w:ascii="宋体" w:hAnsi="宋体" w:cs="宋体"/>
                <w:b/>
                <w:kern w:val="0"/>
                <w:sz w:val="18"/>
                <w:szCs w:val="18"/>
              </w:rPr>
            </w:pPr>
            <w:r>
              <w:rPr>
                <w:rFonts w:ascii="宋体" w:hAnsi="宋体" w:cs="宋体" w:hint="eastAsia"/>
                <w:kern w:val="0"/>
                <w:sz w:val="18"/>
                <w:szCs w:val="18"/>
              </w:rPr>
              <w:t>65</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kern w:val="0"/>
                <w:sz w:val="18"/>
                <w:szCs w:val="18"/>
              </w:rPr>
              <w:t>软件和信息技术服务业</w:t>
            </w:r>
          </w:p>
        </w:tc>
        <w:tc>
          <w:tcPr>
            <w:tcW w:w="450" w:type="dxa"/>
            <w:noWrap/>
            <w:vAlign w:val="center"/>
          </w:tcPr>
          <w:p w:rsidR="00855025" w:rsidRDefault="00855025">
            <w:pPr>
              <w:spacing w:line="300" w:lineRule="exact"/>
              <w:jc w:val="left"/>
              <w:rPr>
                <w:rFonts w:ascii="宋体" w:hAnsi="宋体" w:cs="宋体"/>
                <w:b/>
                <w:kern w:val="0"/>
                <w:sz w:val="18"/>
                <w:szCs w:val="18"/>
              </w:rPr>
            </w:pPr>
          </w:p>
        </w:tc>
        <w:tc>
          <w:tcPr>
            <w:tcW w:w="3047" w:type="dxa"/>
            <w:tcBorders>
              <w:top w:val="nil"/>
              <w:left w:val="nil"/>
              <w:bottom w:val="nil"/>
              <w:right w:val="nil"/>
            </w:tcBorders>
            <w:noWrap/>
            <w:vAlign w:val="center"/>
          </w:tcPr>
          <w:p w:rsidR="00855025" w:rsidRDefault="00855025">
            <w:pPr>
              <w:spacing w:line="300" w:lineRule="exact"/>
              <w:jc w:val="left"/>
              <w:rPr>
                <w:rFonts w:ascii="宋体" w:hAnsi="宋体" w:cs="宋体"/>
                <w:b/>
                <w:kern w:val="0"/>
                <w:sz w:val="18"/>
                <w:szCs w:val="18"/>
              </w:rPr>
            </w:pPr>
          </w:p>
        </w:tc>
      </w:tr>
      <w:tr w:rsidR="00855025">
        <w:trPr>
          <w:trHeight w:val="180"/>
          <w:jc w:val="center"/>
        </w:trPr>
        <w:tc>
          <w:tcPr>
            <w:tcW w:w="454" w:type="dxa"/>
            <w:tcBorders>
              <w:top w:val="nil"/>
              <w:left w:val="nil"/>
              <w:bottom w:val="nil"/>
              <w:right w:val="nil"/>
            </w:tcBorders>
            <w:noWrap/>
            <w:vAlign w:val="center"/>
          </w:tcPr>
          <w:p w:rsidR="00855025" w:rsidRDefault="003228A6">
            <w:pPr>
              <w:spacing w:line="300" w:lineRule="exact"/>
              <w:jc w:val="right"/>
              <w:rPr>
                <w:rFonts w:ascii="宋体" w:hAnsi="宋体" w:cs="宋体"/>
                <w:kern w:val="0"/>
                <w:sz w:val="18"/>
                <w:szCs w:val="18"/>
              </w:rPr>
            </w:pPr>
            <w:r>
              <w:rPr>
                <w:rFonts w:ascii="宋体" w:hAnsi="宋体" w:cs="宋体" w:hint="eastAsia"/>
                <w:kern w:val="0"/>
                <w:sz w:val="18"/>
                <w:szCs w:val="18"/>
              </w:rPr>
              <w:t>36</w:t>
            </w:r>
          </w:p>
        </w:tc>
        <w:tc>
          <w:tcPr>
            <w:tcW w:w="3227" w:type="dxa"/>
            <w:tcBorders>
              <w:top w:val="nil"/>
              <w:left w:val="nil"/>
              <w:bottom w:val="nil"/>
              <w:right w:val="nil"/>
            </w:tcBorders>
            <w:noWrap/>
            <w:vAlign w:val="center"/>
          </w:tcPr>
          <w:p w:rsidR="00855025" w:rsidRDefault="003228A6">
            <w:pPr>
              <w:spacing w:line="300" w:lineRule="exact"/>
              <w:jc w:val="left"/>
              <w:rPr>
                <w:rFonts w:ascii="宋体" w:hAnsi="宋体" w:cs="宋体"/>
                <w:kern w:val="0"/>
                <w:sz w:val="18"/>
                <w:szCs w:val="18"/>
              </w:rPr>
            </w:pPr>
            <w:r>
              <w:rPr>
                <w:rFonts w:ascii="宋体" w:hAnsi="宋体" w:cs="宋体" w:hint="eastAsia"/>
                <w:kern w:val="0"/>
                <w:sz w:val="18"/>
                <w:szCs w:val="18"/>
              </w:rPr>
              <w:t>汽车制造业</w:t>
            </w:r>
          </w:p>
        </w:tc>
        <w:tc>
          <w:tcPr>
            <w:tcW w:w="519"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J</w:t>
            </w:r>
          </w:p>
        </w:tc>
        <w:tc>
          <w:tcPr>
            <w:tcW w:w="3124" w:type="dxa"/>
            <w:tcBorders>
              <w:top w:val="nil"/>
              <w:left w:val="nil"/>
              <w:bottom w:val="nil"/>
              <w:right w:val="nil"/>
            </w:tcBorders>
            <w:noWrap/>
            <w:vAlign w:val="center"/>
          </w:tcPr>
          <w:p w:rsidR="00855025" w:rsidRDefault="003228A6">
            <w:pPr>
              <w:spacing w:line="300" w:lineRule="exact"/>
              <w:jc w:val="left"/>
              <w:rPr>
                <w:rFonts w:ascii="宋体" w:hAnsi="宋体" w:cs="宋体"/>
                <w:b/>
                <w:kern w:val="0"/>
                <w:sz w:val="18"/>
                <w:szCs w:val="18"/>
              </w:rPr>
            </w:pPr>
            <w:r>
              <w:rPr>
                <w:rFonts w:ascii="宋体" w:hAnsi="宋体" w:cs="宋体" w:hint="eastAsia"/>
                <w:b/>
                <w:kern w:val="0"/>
                <w:sz w:val="18"/>
                <w:szCs w:val="18"/>
              </w:rPr>
              <w:t>金融业</w:t>
            </w:r>
          </w:p>
        </w:tc>
        <w:tc>
          <w:tcPr>
            <w:tcW w:w="450" w:type="dxa"/>
            <w:noWrap/>
            <w:vAlign w:val="center"/>
          </w:tcPr>
          <w:p w:rsidR="00855025" w:rsidRDefault="00855025">
            <w:pPr>
              <w:spacing w:line="300" w:lineRule="exact"/>
              <w:jc w:val="left"/>
              <w:rPr>
                <w:rFonts w:ascii="宋体" w:hAnsi="宋体" w:cs="宋体"/>
                <w:b/>
                <w:kern w:val="0"/>
                <w:sz w:val="18"/>
                <w:szCs w:val="18"/>
              </w:rPr>
            </w:pPr>
          </w:p>
        </w:tc>
        <w:tc>
          <w:tcPr>
            <w:tcW w:w="3047" w:type="dxa"/>
            <w:noWrap/>
            <w:vAlign w:val="center"/>
          </w:tcPr>
          <w:p w:rsidR="00855025" w:rsidRDefault="00855025">
            <w:pPr>
              <w:spacing w:line="300" w:lineRule="exact"/>
              <w:jc w:val="left"/>
              <w:rPr>
                <w:rFonts w:ascii="宋体" w:hAnsi="宋体" w:cs="宋体"/>
                <w:b/>
                <w:kern w:val="0"/>
                <w:sz w:val="18"/>
                <w:szCs w:val="18"/>
              </w:rPr>
            </w:pPr>
          </w:p>
        </w:tc>
      </w:tr>
    </w:tbl>
    <w:p w:rsidR="00855025" w:rsidRDefault="00855025">
      <w:pPr>
        <w:widowControl/>
        <w:jc w:val="right"/>
        <w:rPr>
          <w:rFonts w:ascii="宋体" w:hAnsi="宋体" w:cs="宋体"/>
          <w:kern w:val="0"/>
          <w:szCs w:val="21"/>
        </w:rPr>
        <w:sectPr w:rsidR="00855025">
          <w:footerReference w:type="even" r:id="rId11"/>
          <w:footerReference w:type="default" r:id="rId12"/>
          <w:type w:val="continuous"/>
          <w:pgSz w:w="11906" w:h="16838"/>
          <w:pgMar w:top="2098" w:right="1531" w:bottom="1984" w:left="1531" w:header="851" w:footer="1531" w:gutter="0"/>
          <w:cols w:space="0"/>
          <w:titlePg/>
          <w:docGrid w:type="linesAndChars" w:linePitch="580"/>
        </w:sectPr>
      </w:pPr>
    </w:p>
    <w:p w:rsidR="00855025" w:rsidRDefault="003228A6" w:rsidP="0019720D">
      <w:pPr>
        <w:spacing w:afterLines="50" w:line="380" w:lineRule="exact"/>
        <w:jc w:val="center"/>
        <w:rPr>
          <w:rFonts w:ascii="宋体" w:hAnsi="宋体" w:cs="宋体"/>
          <w:bCs/>
          <w:sz w:val="30"/>
        </w:rPr>
      </w:pPr>
      <w:r>
        <w:rPr>
          <w:rFonts w:ascii="宋体" w:hAnsi="宋体" w:cs="宋体" w:hint="eastAsia"/>
          <w:bCs/>
          <w:sz w:val="30"/>
        </w:rPr>
        <w:lastRenderedPageBreak/>
        <w:t>表一：2021年度企业基本情况调研表   （企业公章）</w:t>
      </w:r>
    </w:p>
    <w:tbl>
      <w:tblPr>
        <w:tblW w:w="0" w:type="auto"/>
        <w:jc w:val="center"/>
        <w:tblLayout w:type="fixed"/>
        <w:tblCellMar>
          <w:left w:w="0" w:type="dxa"/>
          <w:right w:w="0" w:type="dxa"/>
        </w:tblCellMar>
        <w:tblLook w:val="04A0"/>
      </w:tblPr>
      <w:tblGrid>
        <w:gridCol w:w="1689"/>
        <w:gridCol w:w="239"/>
        <w:gridCol w:w="239"/>
        <w:gridCol w:w="239"/>
        <w:gridCol w:w="239"/>
        <w:gridCol w:w="239"/>
        <w:gridCol w:w="154"/>
        <w:gridCol w:w="85"/>
        <w:gridCol w:w="239"/>
        <w:gridCol w:w="239"/>
        <w:gridCol w:w="45"/>
        <w:gridCol w:w="194"/>
        <w:gridCol w:w="239"/>
        <w:gridCol w:w="239"/>
        <w:gridCol w:w="80"/>
        <w:gridCol w:w="159"/>
        <w:gridCol w:w="239"/>
        <w:gridCol w:w="239"/>
        <w:gridCol w:w="239"/>
        <w:gridCol w:w="240"/>
        <w:gridCol w:w="230"/>
        <w:gridCol w:w="8"/>
        <w:gridCol w:w="12"/>
        <w:gridCol w:w="244"/>
        <w:gridCol w:w="1082"/>
        <w:gridCol w:w="670"/>
        <w:gridCol w:w="678"/>
        <w:gridCol w:w="1328"/>
      </w:tblGrid>
      <w:tr w:rsidR="00855025">
        <w:trPr>
          <w:trHeight w:val="454"/>
          <w:jc w:val="center"/>
        </w:trPr>
        <w:tc>
          <w:tcPr>
            <w:tcW w:w="168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20" w:lineRule="exact"/>
              <w:jc w:val="center"/>
              <w:rPr>
                <w:rFonts w:ascii="宋体" w:hAnsi="宋体" w:cs="宋体"/>
                <w:szCs w:val="21"/>
              </w:rPr>
            </w:pPr>
            <w:r>
              <w:rPr>
                <w:rFonts w:ascii="宋体" w:hAnsi="宋体" w:cs="宋体" w:hint="eastAsia"/>
                <w:szCs w:val="21"/>
              </w:rPr>
              <w:t>企业名称</w:t>
            </w:r>
          </w:p>
          <w:p w:rsidR="00855025" w:rsidRDefault="003228A6">
            <w:pPr>
              <w:spacing w:line="320" w:lineRule="exact"/>
              <w:jc w:val="center"/>
              <w:rPr>
                <w:rFonts w:ascii="宋体" w:hAnsi="宋体" w:cs="宋体"/>
                <w:szCs w:val="21"/>
              </w:rPr>
            </w:pPr>
            <w:r>
              <w:rPr>
                <w:rFonts w:ascii="宋体" w:hAnsi="宋体" w:cs="宋体" w:hint="eastAsia"/>
                <w:szCs w:val="21"/>
              </w:rPr>
              <w:t>（全称）</w:t>
            </w:r>
          </w:p>
        </w:tc>
        <w:tc>
          <w:tcPr>
            <w:tcW w:w="8077" w:type="dxa"/>
            <w:gridSpan w:val="27"/>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r>
      <w:tr w:rsidR="00855025">
        <w:trPr>
          <w:trHeight w:val="454"/>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统一社会</w:t>
            </w:r>
          </w:p>
          <w:p w:rsidR="00855025" w:rsidRDefault="003228A6">
            <w:pPr>
              <w:spacing w:line="300" w:lineRule="exact"/>
              <w:jc w:val="center"/>
              <w:rPr>
                <w:rFonts w:ascii="宋体" w:hAnsi="宋体" w:cs="宋体"/>
                <w:szCs w:val="21"/>
              </w:rPr>
            </w:pPr>
            <w:r>
              <w:rPr>
                <w:rFonts w:ascii="宋体" w:hAnsi="宋体" w:cs="宋体" w:hint="eastAsia"/>
                <w:szCs w:val="21"/>
              </w:rPr>
              <w:t>信用代码</w:t>
            </w: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9"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40" w:type="dxa"/>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38"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256"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企业成立时间</w:t>
            </w:r>
          </w:p>
        </w:tc>
        <w:tc>
          <w:tcPr>
            <w:tcW w:w="2006" w:type="dxa"/>
            <w:gridSpan w:val="2"/>
            <w:tcBorders>
              <w:top w:val="nil"/>
              <w:left w:val="nil"/>
              <w:bottom w:val="single" w:sz="4" w:space="0" w:color="auto"/>
              <w:right w:val="single" w:sz="4" w:space="0" w:color="auto"/>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 xml:space="preserve">     年    月</w:t>
            </w: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企业注册地址（具体到县级）</w:t>
            </w:r>
          </w:p>
        </w:tc>
        <w:tc>
          <w:tcPr>
            <w:tcW w:w="4319" w:type="dxa"/>
            <w:gridSpan w:val="2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752" w:type="dxa"/>
            <w:gridSpan w:val="2"/>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注册资金</w:t>
            </w:r>
          </w:p>
        </w:tc>
        <w:tc>
          <w:tcPr>
            <w:tcW w:w="2006" w:type="dxa"/>
            <w:gridSpan w:val="2"/>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万元</w:t>
            </w:r>
          </w:p>
        </w:tc>
      </w:tr>
      <w:tr w:rsidR="00855025">
        <w:trPr>
          <w:trHeight w:val="454"/>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jc w:val="center"/>
              <w:rPr>
                <w:rFonts w:ascii="宋体" w:hAnsi="宋体" w:cs="宋体"/>
                <w:szCs w:val="21"/>
              </w:rPr>
            </w:pPr>
            <w:r>
              <w:rPr>
                <w:rFonts w:ascii="宋体" w:hAnsi="宋体" w:cs="宋体" w:hint="eastAsia"/>
                <w:szCs w:val="21"/>
              </w:rPr>
              <w:t>企业通信地址</w:t>
            </w:r>
          </w:p>
        </w:tc>
        <w:tc>
          <w:tcPr>
            <w:tcW w:w="4075" w:type="dxa"/>
            <w:gridSpan w:val="2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rPr>
                <w:rFonts w:ascii="宋体" w:hAnsi="宋体" w:cs="宋体"/>
                <w:szCs w:val="21"/>
              </w:rPr>
            </w:pPr>
          </w:p>
        </w:tc>
        <w:tc>
          <w:tcPr>
            <w:tcW w:w="1996" w:type="dxa"/>
            <w:gridSpan w:val="3"/>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80" w:lineRule="exact"/>
              <w:jc w:val="center"/>
              <w:rPr>
                <w:rFonts w:ascii="宋体" w:hAnsi="宋体" w:cs="宋体"/>
                <w:szCs w:val="21"/>
              </w:rPr>
            </w:pPr>
            <w:r>
              <w:rPr>
                <w:rFonts w:ascii="宋体" w:hAnsi="宋体" w:cs="宋体" w:hint="eastAsia"/>
                <w:szCs w:val="21"/>
              </w:rPr>
              <w:t>邮   编</w:t>
            </w:r>
          </w:p>
        </w:tc>
        <w:tc>
          <w:tcPr>
            <w:tcW w:w="2006" w:type="dxa"/>
            <w:gridSpan w:val="2"/>
            <w:tcBorders>
              <w:top w:val="single" w:sz="4" w:space="0" w:color="auto"/>
              <w:left w:val="single" w:sz="4" w:space="0" w:color="auto"/>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480" w:lineRule="exact"/>
              <w:jc w:val="center"/>
              <w:rPr>
                <w:rFonts w:ascii="宋体" w:hAnsi="宋体" w:cs="宋体"/>
                <w:b/>
                <w:szCs w:val="21"/>
              </w:rPr>
            </w:pPr>
          </w:p>
        </w:tc>
      </w:tr>
      <w:tr w:rsidR="00855025">
        <w:trPr>
          <w:trHeight w:val="397"/>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jc w:val="center"/>
              <w:rPr>
                <w:rFonts w:ascii="宋体" w:hAnsi="宋体" w:cs="宋体"/>
                <w:szCs w:val="21"/>
              </w:rPr>
            </w:pPr>
            <w:r>
              <w:rPr>
                <w:rFonts w:ascii="宋体" w:hAnsi="宋体" w:cs="宋体" w:hint="eastAsia"/>
                <w:szCs w:val="21"/>
              </w:rPr>
              <w:t>企业网址</w:t>
            </w:r>
          </w:p>
        </w:tc>
        <w:tc>
          <w:tcPr>
            <w:tcW w:w="4075" w:type="dxa"/>
            <w:gridSpan w:val="2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rPr>
                <w:rFonts w:ascii="宋体" w:hAnsi="宋体" w:cs="宋体"/>
                <w:szCs w:val="21"/>
              </w:rPr>
            </w:pPr>
          </w:p>
        </w:tc>
        <w:tc>
          <w:tcPr>
            <w:tcW w:w="1996" w:type="dxa"/>
            <w:gridSpan w:val="3"/>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80" w:lineRule="exact"/>
              <w:jc w:val="center"/>
              <w:rPr>
                <w:rFonts w:ascii="宋体" w:hAnsi="宋体" w:cs="宋体"/>
                <w:szCs w:val="21"/>
              </w:rPr>
            </w:pPr>
            <w:r>
              <w:rPr>
                <w:rFonts w:ascii="宋体" w:hAnsi="宋体" w:cs="宋体" w:hint="eastAsia"/>
                <w:szCs w:val="21"/>
              </w:rPr>
              <w:t>传真（区号）</w:t>
            </w:r>
          </w:p>
        </w:tc>
        <w:tc>
          <w:tcPr>
            <w:tcW w:w="2006" w:type="dxa"/>
            <w:gridSpan w:val="2"/>
            <w:tcBorders>
              <w:top w:val="single" w:sz="4" w:space="0" w:color="auto"/>
              <w:left w:val="single" w:sz="4" w:space="0" w:color="auto"/>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480" w:lineRule="exact"/>
              <w:jc w:val="center"/>
              <w:rPr>
                <w:rFonts w:ascii="宋体" w:hAnsi="宋体" w:cs="宋体"/>
                <w:b/>
                <w:szCs w:val="21"/>
              </w:rPr>
            </w:pPr>
          </w:p>
        </w:tc>
      </w:tr>
      <w:tr w:rsidR="00855025">
        <w:trPr>
          <w:jc w:val="center"/>
        </w:trPr>
        <w:tc>
          <w:tcPr>
            <w:tcW w:w="1689" w:type="dxa"/>
            <w:tcBorders>
              <w:top w:val="nil"/>
              <w:left w:val="single" w:sz="4" w:space="0" w:color="auto"/>
              <w:bottom w:val="single" w:sz="4" w:space="0" w:color="000000"/>
              <w:right w:val="single" w:sz="4" w:space="0" w:color="auto"/>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957" w:type="dxa"/>
            <w:gridSpan w:val="10"/>
            <w:tcBorders>
              <w:top w:val="nil"/>
              <w:left w:val="nil"/>
              <w:bottom w:val="single" w:sz="4" w:space="0" w:color="auto"/>
              <w:right w:val="single" w:sz="4" w:space="0" w:color="000000"/>
            </w:tcBorders>
            <w:noWrap/>
            <w:tcMar>
              <w:top w:w="10" w:type="dxa"/>
              <w:left w:w="10" w:type="dxa"/>
              <w:bottom w:w="0" w:type="dxa"/>
              <w:right w:w="10" w:type="dxa"/>
            </w:tcMar>
            <w:vAlign w:val="center"/>
          </w:tcPr>
          <w:p w:rsidR="00855025" w:rsidRDefault="003228A6">
            <w:pPr>
              <w:spacing w:line="300" w:lineRule="exact"/>
              <w:ind w:firstLineChars="100" w:firstLine="210"/>
              <w:jc w:val="center"/>
              <w:rPr>
                <w:rFonts w:ascii="宋体" w:hAnsi="宋体" w:cs="宋体"/>
                <w:szCs w:val="21"/>
              </w:rPr>
            </w:pPr>
            <w:r>
              <w:rPr>
                <w:rFonts w:ascii="宋体" w:hAnsi="宋体" w:cs="宋体" w:hint="eastAsia"/>
                <w:szCs w:val="21"/>
              </w:rPr>
              <w:t>姓   名</w:t>
            </w:r>
          </w:p>
        </w:tc>
        <w:tc>
          <w:tcPr>
            <w:tcW w:w="2118" w:type="dxa"/>
            <w:gridSpan w:val="1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职务（部门）</w:t>
            </w: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电话（区号）</w:t>
            </w: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手   机</w:t>
            </w:r>
          </w:p>
        </w:tc>
      </w:tr>
      <w:tr w:rsidR="00855025">
        <w:trPr>
          <w:trHeight w:hRule="exact" w:val="397"/>
          <w:jc w:val="center"/>
        </w:trPr>
        <w:tc>
          <w:tcPr>
            <w:tcW w:w="1689" w:type="dxa"/>
            <w:tcBorders>
              <w:top w:val="nil"/>
              <w:left w:val="single" w:sz="4" w:space="0" w:color="auto"/>
              <w:bottom w:val="single" w:sz="4" w:space="0" w:color="000000"/>
              <w:right w:val="single" w:sz="4" w:space="0" w:color="auto"/>
            </w:tcBorders>
            <w:noWrap/>
            <w:tcMar>
              <w:top w:w="10" w:type="dxa"/>
              <w:left w:w="10" w:type="dxa"/>
              <w:bottom w:w="0" w:type="dxa"/>
              <w:right w:w="10" w:type="dxa"/>
            </w:tcMar>
            <w:vAlign w:val="center"/>
          </w:tcPr>
          <w:p w:rsidR="00855025" w:rsidRDefault="003228A6">
            <w:pPr>
              <w:spacing w:line="400" w:lineRule="exact"/>
              <w:jc w:val="center"/>
              <w:rPr>
                <w:rFonts w:ascii="宋体" w:hAnsi="宋体" w:cs="宋体"/>
                <w:szCs w:val="21"/>
              </w:rPr>
            </w:pPr>
            <w:r>
              <w:rPr>
                <w:rFonts w:ascii="宋体" w:hAnsi="宋体" w:cs="宋体" w:hint="eastAsia"/>
                <w:szCs w:val="21"/>
              </w:rPr>
              <w:t>法定代表人</w:t>
            </w:r>
          </w:p>
        </w:tc>
        <w:tc>
          <w:tcPr>
            <w:tcW w:w="1957" w:type="dxa"/>
            <w:gridSpan w:val="10"/>
            <w:tcBorders>
              <w:top w:val="nil"/>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2118" w:type="dxa"/>
            <w:gridSpan w:val="1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80" w:lineRule="exact"/>
              <w:jc w:val="center"/>
              <w:rPr>
                <w:rFonts w:ascii="宋体" w:hAnsi="宋体" w:cs="宋体"/>
                <w:szCs w:val="21"/>
              </w:rPr>
            </w:pP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855025">
            <w:pPr>
              <w:spacing w:line="480" w:lineRule="exact"/>
              <w:jc w:val="center"/>
              <w:rPr>
                <w:rFonts w:ascii="宋体" w:hAnsi="宋体" w:cs="宋体"/>
                <w:szCs w:val="21"/>
              </w:rPr>
            </w:pP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855025">
            <w:pPr>
              <w:spacing w:line="480" w:lineRule="exact"/>
              <w:jc w:val="center"/>
              <w:rPr>
                <w:rFonts w:ascii="宋体" w:hAnsi="宋体" w:cs="宋体"/>
                <w:szCs w:val="21"/>
              </w:rPr>
            </w:pPr>
          </w:p>
        </w:tc>
      </w:tr>
      <w:tr w:rsidR="00855025">
        <w:trPr>
          <w:trHeight w:hRule="exact" w:val="397"/>
          <w:jc w:val="center"/>
        </w:trPr>
        <w:tc>
          <w:tcPr>
            <w:tcW w:w="1689" w:type="dxa"/>
            <w:tcBorders>
              <w:top w:val="nil"/>
              <w:left w:val="single" w:sz="4" w:space="0" w:color="auto"/>
              <w:bottom w:val="single" w:sz="4" w:space="0" w:color="000000"/>
              <w:right w:val="single" w:sz="4" w:space="0" w:color="auto"/>
            </w:tcBorders>
            <w:noWrap/>
            <w:tcMar>
              <w:top w:w="10" w:type="dxa"/>
              <w:left w:w="10" w:type="dxa"/>
              <w:bottom w:w="0" w:type="dxa"/>
              <w:right w:w="10" w:type="dxa"/>
            </w:tcMar>
            <w:vAlign w:val="center"/>
          </w:tcPr>
          <w:p w:rsidR="00855025" w:rsidRDefault="003228A6">
            <w:pPr>
              <w:spacing w:line="400" w:lineRule="exact"/>
              <w:jc w:val="center"/>
              <w:rPr>
                <w:rFonts w:ascii="宋体" w:hAnsi="宋体" w:cs="宋体"/>
                <w:szCs w:val="21"/>
              </w:rPr>
            </w:pPr>
            <w:r>
              <w:rPr>
                <w:rFonts w:ascii="宋体" w:hAnsi="宋体" w:cs="宋体" w:hint="eastAsia"/>
                <w:szCs w:val="21"/>
              </w:rPr>
              <w:t>联系人</w:t>
            </w:r>
          </w:p>
        </w:tc>
        <w:tc>
          <w:tcPr>
            <w:tcW w:w="1957" w:type="dxa"/>
            <w:gridSpan w:val="10"/>
            <w:tcBorders>
              <w:top w:val="nil"/>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2118" w:type="dxa"/>
            <w:gridSpan w:val="1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80" w:lineRule="exact"/>
              <w:jc w:val="center"/>
              <w:rPr>
                <w:rFonts w:ascii="宋体" w:hAnsi="宋体" w:cs="宋体"/>
                <w:szCs w:val="21"/>
              </w:rPr>
            </w:pP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855025">
            <w:pPr>
              <w:spacing w:line="480" w:lineRule="exact"/>
              <w:jc w:val="center"/>
              <w:rPr>
                <w:rFonts w:ascii="宋体" w:hAnsi="宋体" w:cs="宋体"/>
                <w:szCs w:val="21"/>
              </w:rPr>
            </w:pP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855025">
            <w:pPr>
              <w:spacing w:line="480" w:lineRule="exact"/>
              <w:jc w:val="center"/>
              <w:rPr>
                <w:rFonts w:ascii="宋体" w:hAnsi="宋体" w:cs="宋体"/>
                <w:szCs w:val="21"/>
              </w:rPr>
            </w:pPr>
          </w:p>
        </w:tc>
      </w:tr>
      <w:tr w:rsidR="00855025">
        <w:trPr>
          <w:trHeight w:hRule="exact" w:val="397"/>
          <w:jc w:val="center"/>
        </w:trPr>
        <w:tc>
          <w:tcPr>
            <w:tcW w:w="1689" w:type="dxa"/>
            <w:tcBorders>
              <w:top w:val="nil"/>
              <w:left w:val="single" w:sz="4" w:space="0" w:color="auto"/>
              <w:bottom w:val="single" w:sz="4" w:space="0" w:color="000000"/>
              <w:right w:val="single" w:sz="4" w:space="0" w:color="auto"/>
            </w:tcBorders>
            <w:noWrap/>
            <w:tcMar>
              <w:top w:w="10" w:type="dxa"/>
              <w:left w:w="10" w:type="dxa"/>
              <w:bottom w:w="0" w:type="dxa"/>
              <w:right w:w="10" w:type="dxa"/>
            </w:tcMar>
            <w:vAlign w:val="center"/>
          </w:tcPr>
          <w:p w:rsidR="00855025" w:rsidRDefault="003228A6">
            <w:pPr>
              <w:spacing w:line="400" w:lineRule="exact"/>
              <w:jc w:val="center"/>
              <w:rPr>
                <w:rFonts w:ascii="宋体" w:hAnsi="宋体" w:cs="宋体"/>
                <w:szCs w:val="21"/>
              </w:rPr>
            </w:pPr>
            <w:r>
              <w:rPr>
                <w:rFonts w:ascii="宋体" w:hAnsi="宋体" w:cs="宋体" w:hint="eastAsia"/>
                <w:szCs w:val="21"/>
              </w:rPr>
              <w:t>填表人</w:t>
            </w:r>
          </w:p>
        </w:tc>
        <w:tc>
          <w:tcPr>
            <w:tcW w:w="1957" w:type="dxa"/>
            <w:gridSpan w:val="10"/>
            <w:tcBorders>
              <w:top w:val="nil"/>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2118" w:type="dxa"/>
            <w:gridSpan w:val="1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80" w:lineRule="exact"/>
              <w:jc w:val="center"/>
              <w:rPr>
                <w:rFonts w:ascii="宋体" w:hAnsi="宋体" w:cs="宋体"/>
                <w:szCs w:val="21"/>
              </w:rPr>
            </w:pP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855025">
            <w:pPr>
              <w:spacing w:line="480" w:lineRule="exact"/>
              <w:jc w:val="center"/>
              <w:rPr>
                <w:rFonts w:ascii="宋体" w:hAnsi="宋体" w:cs="宋体"/>
                <w:szCs w:val="21"/>
              </w:rPr>
            </w:pP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855025">
            <w:pPr>
              <w:spacing w:line="480" w:lineRule="exact"/>
              <w:jc w:val="center"/>
              <w:rPr>
                <w:rFonts w:ascii="宋体" w:hAnsi="宋体" w:cs="宋体"/>
                <w:szCs w:val="21"/>
              </w:rPr>
            </w:pPr>
          </w:p>
        </w:tc>
      </w:tr>
      <w:tr w:rsidR="00855025">
        <w:trPr>
          <w:trHeight w:val="454"/>
          <w:jc w:val="center"/>
        </w:trPr>
        <w:tc>
          <w:tcPr>
            <w:tcW w:w="1689" w:type="dxa"/>
            <w:tcBorders>
              <w:top w:val="nil"/>
              <w:left w:val="single" w:sz="4" w:space="0" w:color="auto"/>
              <w:bottom w:val="single" w:sz="4" w:space="0" w:color="000000"/>
              <w:right w:val="single" w:sz="4" w:space="0" w:color="auto"/>
            </w:tcBorders>
            <w:noWrap/>
            <w:tcMar>
              <w:top w:w="10" w:type="dxa"/>
              <w:left w:w="10" w:type="dxa"/>
              <w:bottom w:w="0" w:type="dxa"/>
              <w:right w:w="10" w:type="dxa"/>
            </w:tcMar>
            <w:vAlign w:val="center"/>
          </w:tcPr>
          <w:p w:rsidR="00855025" w:rsidRDefault="003228A6">
            <w:pPr>
              <w:spacing w:line="400" w:lineRule="exact"/>
              <w:jc w:val="center"/>
              <w:rPr>
                <w:rFonts w:ascii="宋体" w:hAnsi="宋体" w:cs="宋体"/>
                <w:szCs w:val="21"/>
              </w:rPr>
            </w:pPr>
            <w:r>
              <w:rPr>
                <w:rFonts w:ascii="宋体" w:hAnsi="宋体" w:cs="宋体" w:hint="eastAsia"/>
                <w:szCs w:val="21"/>
              </w:rPr>
              <w:t>企业所属行业</w:t>
            </w:r>
          </w:p>
        </w:tc>
        <w:tc>
          <w:tcPr>
            <w:tcW w:w="4075" w:type="dxa"/>
            <w:gridSpan w:val="2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3228A6">
            <w:pPr>
              <w:spacing w:line="360" w:lineRule="exact"/>
              <w:jc w:val="center"/>
              <w:rPr>
                <w:rFonts w:ascii="宋体" w:hAnsi="宋体" w:cs="宋体"/>
                <w:szCs w:val="21"/>
              </w:rPr>
            </w:pPr>
            <w:r>
              <w:rPr>
                <w:rFonts w:ascii="宋体" w:hAnsi="宋体" w:cs="宋体" w:hint="eastAsia"/>
                <w:szCs w:val="21"/>
              </w:rPr>
              <w:t>行业代码（见企业所属行业分类表）</w:t>
            </w: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855025">
            <w:pPr>
              <w:spacing w:line="480" w:lineRule="exact"/>
              <w:jc w:val="center"/>
              <w:rPr>
                <w:rFonts w:ascii="宋体" w:hAnsi="宋体" w:cs="宋体"/>
                <w:szCs w:val="21"/>
              </w:rPr>
            </w:pPr>
          </w:p>
        </w:tc>
      </w:tr>
      <w:tr w:rsidR="00855025">
        <w:trPr>
          <w:trHeight w:val="454"/>
          <w:jc w:val="center"/>
        </w:trPr>
        <w:tc>
          <w:tcPr>
            <w:tcW w:w="1689" w:type="dxa"/>
            <w:vMerge w:val="restart"/>
            <w:tcBorders>
              <w:top w:val="nil"/>
              <w:left w:val="single" w:sz="4" w:space="0" w:color="auto"/>
              <w:right w:val="single" w:sz="4" w:space="0" w:color="auto"/>
            </w:tcBorders>
            <w:noWrap/>
            <w:tcMar>
              <w:top w:w="10" w:type="dxa"/>
              <w:left w:w="10" w:type="dxa"/>
              <w:bottom w:w="0" w:type="dxa"/>
              <w:right w:w="10" w:type="dxa"/>
            </w:tcMar>
            <w:vAlign w:val="center"/>
          </w:tcPr>
          <w:p w:rsidR="00855025" w:rsidRDefault="003228A6">
            <w:pPr>
              <w:spacing w:line="320" w:lineRule="exact"/>
              <w:jc w:val="center"/>
              <w:rPr>
                <w:rFonts w:ascii="宋体" w:hAnsi="宋体" w:cs="宋体"/>
                <w:szCs w:val="21"/>
              </w:rPr>
            </w:pPr>
            <w:r>
              <w:rPr>
                <w:rFonts w:ascii="宋体" w:hAnsi="宋体" w:cs="宋体" w:hint="eastAsia"/>
                <w:szCs w:val="21"/>
              </w:rPr>
              <w:t>主营业务领域（请填写主营业务的行业代码及其占比，并按降序排列，具体请参见企业所属行业分类表）</w:t>
            </w:r>
          </w:p>
        </w:tc>
        <w:tc>
          <w:tcPr>
            <w:tcW w:w="4075" w:type="dxa"/>
            <w:gridSpan w:val="2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rPr>
                <w:rFonts w:ascii="宋体" w:hAnsi="宋体" w:cs="宋体"/>
                <w:szCs w:val="21"/>
              </w:rPr>
            </w:pPr>
            <w:r>
              <w:rPr>
                <w:rFonts w:ascii="宋体" w:hAnsi="宋体" w:cs="宋体" w:hint="eastAsia"/>
                <w:szCs w:val="21"/>
              </w:rPr>
              <w:t>主营1</w:t>
            </w: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占营收总额比例</w:t>
            </w: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 xml:space="preserve">             %</w:t>
            </w:r>
          </w:p>
        </w:tc>
      </w:tr>
      <w:tr w:rsidR="00855025">
        <w:trPr>
          <w:trHeight w:val="454"/>
          <w:jc w:val="center"/>
        </w:trPr>
        <w:tc>
          <w:tcPr>
            <w:tcW w:w="1689" w:type="dxa"/>
            <w:vMerge/>
            <w:tcBorders>
              <w:left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4075" w:type="dxa"/>
            <w:gridSpan w:val="2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rPr>
                <w:rFonts w:ascii="宋体" w:hAnsi="宋体" w:cs="宋体"/>
                <w:szCs w:val="21"/>
              </w:rPr>
            </w:pPr>
            <w:r>
              <w:rPr>
                <w:rFonts w:ascii="宋体" w:hAnsi="宋体" w:cs="宋体" w:hint="eastAsia"/>
                <w:szCs w:val="21"/>
              </w:rPr>
              <w:t>主营2</w:t>
            </w:r>
          </w:p>
        </w:tc>
        <w:tc>
          <w:tcPr>
            <w:tcW w:w="1996" w:type="dxa"/>
            <w:gridSpan w:val="3"/>
            <w:tcBorders>
              <w:top w:val="single" w:sz="4" w:space="0" w:color="auto"/>
              <w:left w:val="single" w:sz="4" w:space="0" w:color="auto"/>
              <w:bottom w:val="single" w:sz="4" w:space="0" w:color="auto"/>
              <w:right w:val="single" w:sz="4" w:space="0" w:color="auto"/>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占营收总额比例</w:t>
            </w:r>
          </w:p>
        </w:tc>
        <w:tc>
          <w:tcPr>
            <w:tcW w:w="2006" w:type="dxa"/>
            <w:gridSpan w:val="2"/>
            <w:tcBorders>
              <w:top w:val="single" w:sz="4" w:space="0" w:color="auto"/>
              <w:left w:val="single" w:sz="4" w:space="0" w:color="auto"/>
              <w:bottom w:val="single" w:sz="4" w:space="0" w:color="auto"/>
              <w:right w:val="single" w:sz="4" w:space="0" w:color="000000"/>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 xml:space="preserve">             %</w:t>
            </w:r>
          </w:p>
        </w:tc>
      </w:tr>
      <w:tr w:rsidR="00855025">
        <w:trPr>
          <w:trHeight w:val="454"/>
          <w:jc w:val="center"/>
        </w:trPr>
        <w:tc>
          <w:tcPr>
            <w:tcW w:w="1689" w:type="dxa"/>
            <w:vMerge/>
            <w:tcBorders>
              <w:left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4075" w:type="dxa"/>
            <w:gridSpan w:val="2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rPr>
                <w:rFonts w:ascii="宋体" w:hAnsi="宋体" w:cs="宋体"/>
                <w:szCs w:val="21"/>
              </w:rPr>
            </w:pPr>
            <w:r>
              <w:rPr>
                <w:rFonts w:ascii="宋体" w:hAnsi="宋体" w:cs="宋体" w:hint="eastAsia"/>
                <w:szCs w:val="21"/>
              </w:rPr>
              <w:t>主营3</w:t>
            </w: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占营收总额比例</w:t>
            </w: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3228A6">
            <w:pPr>
              <w:spacing w:line="480" w:lineRule="exact"/>
              <w:ind w:firstLineChars="650" w:firstLine="1365"/>
              <w:rPr>
                <w:rFonts w:ascii="宋体" w:hAnsi="宋体" w:cs="宋体"/>
                <w:szCs w:val="21"/>
              </w:rPr>
            </w:pPr>
            <w:r>
              <w:rPr>
                <w:rFonts w:ascii="宋体" w:hAnsi="宋体" w:cs="宋体" w:hint="eastAsia"/>
                <w:szCs w:val="21"/>
              </w:rPr>
              <w:t>%</w:t>
            </w:r>
          </w:p>
        </w:tc>
      </w:tr>
      <w:tr w:rsidR="00855025">
        <w:trPr>
          <w:trHeight w:val="454"/>
          <w:jc w:val="center"/>
        </w:trPr>
        <w:tc>
          <w:tcPr>
            <w:tcW w:w="1689" w:type="dxa"/>
            <w:vMerge/>
            <w:tcBorders>
              <w:left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4075" w:type="dxa"/>
            <w:gridSpan w:val="2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rPr>
                <w:rFonts w:ascii="宋体" w:hAnsi="宋体" w:cs="宋体"/>
                <w:szCs w:val="21"/>
              </w:rPr>
            </w:pPr>
            <w:r>
              <w:rPr>
                <w:rFonts w:ascii="宋体" w:hAnsi="宋体" w:cs="宋体" w:hint="eastAsia"/>
                <w:szCs w:val="21"/>
              </w:rPr>
              <w:t>主营4</w:t>
            </w: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占营收总额比例</w:t>
            </w: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3228A6">
            <w:pPr>
              <w:spacing w:line="480" w:lineRule="exact"/>
              <w:ind w:firstLineChars="650" w:firstLine="1365"/>
              <w:rPr>
                <w:rFonts w:ascii="宋体" w:hAnsi="宋体" w:cs="宋体"/>
                <w:szCs w:val="21"/>
              </w:rPr>
            </w:pPr>
            <w:r>
              <w:rPr>
                <w:rFonts w:ascii="宋体" w:hAnsi="宋体" w:cs="宋体" w:hint="eastAsia"/>
                <w:szCs w:val="21"/>
              </w:rPr>
              <w:t>%</w:t>
            </w:r>
          </w:p>
        </w:tc>
      </w:tr>
      <w:tr w:rsidR="00855025">
        <w:trPr>
          <w:trHeight w:val="454"/>
          <w:jc w:val="center"/>
        </w:trPr>
        <w:tc>
          <w:tcPr>
            <w:tcW w:w="1689" w:type="dxa"/>
            <w:vMerge/>
            <w:tcBorders>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855025">
            <w:pPr>
              <w:spacing w:line="400" w:lineRule="exact"/>
              <w:jc w:val="center"/>
              <w:rPr>
                <w:rFonts w:ascii="宋体" w:hAnsi="宋体" w:cs="宋体"/>
                <w:szCs w:val="21"/>
              </w:rPr>
            </w:pPr>
          </w:p>
        </w:tc>
        <w:tc>
          <w:tcPr>
            <w:tcW w:w="4075" w:type="dxa"/>
            <w:gridSpan w:val="22"/>
            <w:tcBorders>
              <w:top w:val="nil"/>
              <w:left w:val="nil"/>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400" w:lineRule="exact"/>
              <w:rPr>
                <w:rFonts w:ascii="宋体" w:hAnsi="宋体" w:cs="宋体"/>
                <w:szCs w:val="21"/>
              </w:rPr>
            </w:pPr>
            <w:r>
              <w:rPr>
                <w:rFonts w:ascii="宋体" w:hAnsi="宋体" w:cs="宋体" w:hint="eastAsia"/>
                <w:szCs w:val="21"/>
              </w:rPr>
              <w:t>主营5</w:t>
            </w:r>
          </w:p>
        </w:tc>
        <w:tc>
          <w:tcPr>
            <w:tcW w:w="1996" w:type="dxa"/>
            <w:gridSpan w:val="3"/>
            <w:tcBorders>
              <w:top w:val="nil"/>
              <w:left w:val="single" w:sz="4" w:space="0" w:color="auto"/>
              <w:bottom w:val="single" w:sz="4" w:space="0" w:color="auto"/>
              <w:right w:val="single" w:sz="4" w:space="0" w:color="auto"/>
            </w:tcBorders>
            <w:noWrap/>
            <w:vAlign w:val="center"/>
          </w:tcPr>
          <w:p w:rsidR="00855025" w:rsidRDefault="003228A6">
            <w:pPr>
              <w:spacing w:line="480" w:lineRule="exact"/>
              <w:rPr>
                <w:rFonts w:ascii="宋体" w:hAnsi="宋体" w:cs="宋体"/>
                <w:szCs w:val="21"/>
              </w:rPr>
            </w:pPr>
            <w:r>
              <w:rPr>
                <w:rFonts w:ascii="宋体" w:hAnsi="宋体" w:cs="宋体" w:hint="eastAsia"/>
                <w:szCs w:val="21"/>
              </w:rPr>
              <w:t>占营收总额比例</w:t>
            </w:r>
          </w:p>
        </w:tc>
        <w:tc>
          <w:tcPr>
            <w:tcW w:w="2006" w:type="dxa"/>
            <w:gridSpan w:val="2"/>
            <w:tcBorders>
              <w:top w:val="nil"/>
              <w:left w:val="single" w:sz="4" w:space="0" w:color="auto"/>
              <w:bottom w:val="single" w:sz="4" w:space="0" w:color="auto"/>
              <w:right w:val="single" w:sz="4" w:space="0" w:color="000000"/>
            </w:tcBorders>
            <w:noWrap/>
            <w:vAlign w:val="center"/>
          </w:tcPr>
          <w:p w:rsidR="00855025" w:rsidRDefault="003228A6">
            <w:pPr>
              <w:spacing w:line="480" w:lineRule="exact"/>
              <w:ind w:firstLineChars="650" w:firstLine="1365"/>
              <w:rPr>
                <w:rFonts w:ascii="宋体" w:hAnsi="宋体" w:cs="宋体"/>
                <w:szCs w:val="21"/>
              </w:rPr>
            </w:pPr>
            <w:r>
              <w:rPr>
                <w:rFonts w:ascii="宋体" w:hAnsi="宋体" w:cs="宋体" w:hint="eastAsia"/>
                <w:szCs w:val="21"/>
              </w:rPr>
              <w:t>%</w:t>
            </w: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主要产品或服务名称</w:t>
            </w:r>
          </w:p>
        </w:tc>
        <w:tc>
          <w:tcPr>
            <w:tcW w:w="8077" w:type="dxa"/>
            <w:gridSpan w:val="27"/>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ind w:left="225"/>
              <w:jc w:val="center"/>
              <w:rPr>
                <w:rFonts w:ascii="宋体" w:hAnsi="宋体" w:cs="宋体"/>
                <w:szCs w:val="21"/>
              </w:rPr>
            </w:pP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指标（万元）</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营收总额</w:t>
            </w: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利润总额</w:t>
            </w: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税后净利润</w:t>
            </w: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资产总额</w:t>
            </w: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固定资产</w:t>
            </w:r>
          </w:p>
          <w:p w:rsidR="00855025" w:rsidRDefault="003228A6">
            <w:pPr>
              <w:spacing w:line="300" w:lineRule="exact"/>
              <w:jc w:val="center"/>
              <w:rPr>
                <w:rFonts w:ascii="宋体" w:hAnsi="宋体" w:cs="宋体"/>
                <w:szCs w:val="21"/>
              </w:rPr>
            </w:pPr>
            <w:r>
              <w:rPr>
                <w:rFonts w:ascii="宋体" w:hAnsi="宋体" w:cs="宋体" w:hint="eastAsia"/>
                <w:szCs w:val="21"/>
              </w:rPr>
              <w:t>净值</w:t>
            </w:r>
          </w:p>
        </w:tc>
        <w:tc>
          <w:tcPr>
            <w:tcW w:w="1328" w:type="dxa"/>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净资产总额</w:t>
            </w:r>
            <w:r>
              <w:rPr>
                <w:rFonts w:ascii="宋体" w:hAnsi="宋体" w:cs="宋体" w:hint="eastAsia"/>
                <w:spacing w:val="-20"/>
                <w:szCs w:val="21"/>
              </w:rPr>
              <w:t>（所有者权益）</w:t>
            </w: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2021年</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28" w:type="dxa"/>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2020年</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28" w:type="dxa"/>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指标</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缴税总额</w:t>
            </w:r>
          </w:p>
          <w:p w:rsidR="00855025" w:rsidRDefault="003228A6">
            <w:pPr>
              <w:spacing w:line="300" w:lineRule="exact"/>
              <w:jc w:val="center"/>
              <w:rPr>
                <w:rFonts w:ascii="宋体" w:hAnsi="宋体" w:cs="宋体"/>
                <w:szCs w:val="21"/>
              </w:rPr>
            </w:pPr>
            <w:r>
              <w:rPr>
                <w:rFonts w:ascii="宋体" w:hAnsi="宋体" w:cs="宋体" w:hint="eastAsia"/>
                <w:szCs w:val="21"/>
              </w:rPr>
              <w:t>（万元）</w:t>
            </w: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出口总额</w:t>
            </w:r>
          </w:p>
          <w:p w:rsidR="00855025" w:rsidRDefault="003228A6">
            <w:pPr>
              <w:spacing w:line="300" w:lineRule="exact"/>
              <w:jc w:val="center"/>
              <w:rPr>
                <w:rFonts w:ascii="宋体" w:hAnsi="宋体" w:cs="宋体"/>
                <w:szCs w:val="21"/>
              </w:rPr>
            </w:pPr>
            <w:r>
              <w:rPr>
                <w:rFonts w:ascii="宋体" w:hAnsi="宋体" w:cs="宋体" w:hint="eastAsia"/>
                <w:szCs w:val="21"/>
              </w:rPr>
              <w:t>（万美元）</w:t>
            </w: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研发费用</w:t>
            </w:r>
          </w:p>
          <w:p w:rsidR="00855025" w:rsidRDefault="003228A6">
            <w:pPr>
              <w:spacing w:line="300" w:lineRule="exact"/>
              <w:jc w:val="center"/>
              <w:rPr>
                <w:rFonts w:ascii="宋体" w:hAnsi="宋体" w:cs="宋体"/>
                <w:szCs w:val="21"/>
              </w:rPr>
            </w:pPr>
            <w:r>
              <w:rPr>
                <w:rFonts w:ascii="宋体" w:hAnsi="宋体" w:cs="宋体" w:hint="eastAsia"/>
                <w:szCs w:val="21"/>
              </w:rPr>
              <w:t>（万元）</w:t>
            </w: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pacing w:val="-20"/>
                <w:szCs w:val="21"/>
              </w:rPr>
            </w:pPr>
            <w:r>
              <w:rPr>
                <w:rFonts w:ascii="宋体" w:hAnsi="宋体" w:cs="宋体" w:hint="eastAsia"/>
                <w:spacing w:val="-20"/>
                <w:szCs w:val="21"/>
              </w:rPr>
              <w:t>有效国内发明专利数（件）</w:t>
            </w: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年末员工人数（人）</w:t>
            </w:r>
          </w:p>
        </w:tc>
        <w:tc>
          <w:tcPr>
            <w:tcW w:w="1328" w:type="dxa"/>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年末研发人员（人）</w:t>
            </w:r>
          </w:p>
        </w:tc>
      </w:tr>
      <w:tr w:rsidR="00855025">
        <w:trPr>
          <w:jc w:val="center"/>
        </w:trPr>
        <w:tc>
          <w:tcPr>
            <w:tcW w:w="168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2021年</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28" w:type="dxa"/>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r>
      <w:tr w:rsidR="00855025">
        <w:trPr>
          <w:jc w:val="center"/>
        </w:trPr>
        <w:tc>
          <w:tcPr>
            <w:tcW w:w="168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2020年</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28" w:type="dxa"/>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r>
      <w:tr w:rsidR="00855025">
        <w:trPr>
          <w:jc w:val="center"/>
        </w:trPr>
        <w:tc>
          <w:tcPr>
            <w:tcW w:w="168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指标（万元）</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流动负债</w:t>
            </w:r>
          </w:p>
          <w:p w:rsidR="00855025" w:rsidRDefault="003228A6">
            <w:pPr>
              <w:spacing w:line="300" w:lineRule="exact"/>
              <w:jc w:val="center"/>
              <w:rPr>
                <w:rFonts w:ascii="宋体" w:hAnsi="宋体" w:cs="宋体"/>
                <w:szCs w:val="21"/>
              </w:rPr>
            </w:pPr>
            <w:r>
              <w:rPr>
                <w:rFonts w:ascii="宋体" w:hAnsi="宋体" w:cs="宋体" w:hint="eastAsia"/>
                <w:szCs w:val="21"/>
              </w:rPr>
              <w:t>总额</w:t>
            </w: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短期借款</w:t>
            </w: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长期借款</w:t>
            </w: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应付票据</w:t>
            </w: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应付债券</w:t>
            </w:r>
          </w:p>
        </w:tc>
        <w:tc>
          <w:tcPr>
            <w:tcW w:w="1328" w:type="dxa"/>
            <w:tcBorders>
              <w:top w:val="single" w:sz="4" w:space="0" w:color="auto"/>
              <w:left w:val="nil"/>
              <w:bottom w:val="single" w:sz="4" w:space="0" w:color="auto"/>
              <w:right w:val="single" w:sz="4" w:space="0" w:color="000000"/>
            </w:tcBorders>
            <w:noWrap/>
            <w:vAlign w:val="center"/>
          </w:tcPr>
          <w:p w:rsidR="00855025" w:rsidRDefault="003228A6">
            <w:pPr>
              <w:spacing w:line="300" w:lineRule="exact"/>
              <w:jc w:val="center"/>
              <w:rPr>
                <w:rFonts w:ascii="宋体" w:hAnsi="宋体" w:cs="宋体"/>
                <w:szCs w:val="21"/>
              </w:rPr>
            </w:pPr>
            <w:r>
              <w:rPr>
                <w:rFonts w:ascii="宋体" w:hAnsi="宋体" w:cs="宋体" w:hint="eastAsia"/>
                <w:szCs w:val="21"/>
              </w:rPr>
              <w:t>有息负债</w:t>
            </w:r>
          </w:p>
          <w:p w:rsidR="00855025" w:rsidRDefault="003228A6">
            <w:pPr>
              <w:spacing w:line="300" w:lineRule="exact"/>
              <w:jc w:val="center"/>
              <w:rPr>
                <w:rFonts w:ascii="宋体" w:hAnsi="宋体" w:cs="宋体"/>
                <w:szCs w:val="21"/>
              </w:rPr>
            </w:pPr>
            <w:r>
              <w:rPr>
                <w:rFonts w:ascii="宋体" w:hAnsi="宋体" w:cs="宋体" w:hint="eastAsia"/>
                <w:szCs w:val="21"/>
              </w:rPr>
              <w:t>总额</w:t>
            </w:r>
          </w:p>
        </w:tc>
      </w:tr>
      <w:tr w:rsidR="00855025">
        <w:trPr>
          <w:jc w:val="center"/>
        </w:trPr>
        <w:tc>
          <w:tcPr>
            <w:tcW w:w="168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2021年</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28" w:type="dxa"/>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r>
      <w:tr w:rsidR="00855025">
        <w:trPr>
          <w:jc w:val="center"/>
        </w:trPr>
        <w:tc>
          <w:tcPr>
            <w:tcW w:w="168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55025" w:rsidRDefault="003228A6">
            <w:pPr>
              <w:spacing w:line="300" w:lineRule="exact"/>
              <w:jc w:val="center"/>
              <w:rPr>
                <w:rFonts w:ascii="宋体" w:hAnsi="宋体" w:cs="宋体"/>
                <w:szCs w:val="21"/>
              </w:rPr>
            </w:pPr>
            <w:r>
              <w:rPr>
                <w:rFonts w:ascii="宋体" w:hAnsi="宋体" w:cs="宋体" w:hint="eastAsia"/>
                <w:szCs w:val="21"/>
              </w:rPr>
              <w:t>2020年</w:t>
            </w:r>
          </w:p>
        </w:tc>
        <w:tc>
          <w:tcPr>
            <w:tcW w:w="1349" w:type="dxa"/>
            <w:gridSpan w:val="6"/>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855025" w:rsidRDefault="00855025">
            <w:pPr>
              <w:spacing w:line="300" w:lineRule="exact"/>
              <w:jc w:val="center"/>
              <w:rPr>
                <w:rFonts w:ascii="宋体" w:hAnsi="宋体" w:cs="宋体"/>
                <w:szCs w:val="21"/>
              </w:rPr>
            </w:pPr>
          </w:p>
        </w:tc>
        <w:tc>
          <w:tcPr>
            <w:tcW w:w="1360" w:type="dxa"/>
            <w:gridSpan w:val="8"/>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6"/>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6" w:type="dxa"/>
            <w:gridSpan w:val="4"/>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48" w:type="dxa"/>
            <w:gridSpan w:val="2"/>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c>
          <w:tcPr>
            <w:tcW w:w="1328" w:type="dxa"/>
            <w:tcBorders>
              <w:top w:val="single" w:sz="4" w:space="0" w:color="auto"/>
              <w:left w:val="nil"/>
              <w:bottom w:val="single" w:sz="4" w:space="0" w:color="auto"/>
              <w:right w:val="single" w:sz="4" w:space="0" w:color="000000"/>
            </w:tcBorders>
            <w:noWrap/>
            <w:vAlign w:val="center"/>
          </w:tcPr>
          <w:p w:rsidR="00855025" w:rsidRDefault="00855025">
            <w:pPr>
              <w:spacing w:line="300" w:lineRule="exact"/>
              <w:jc w:val="center"/>
              <w:rPr>
                <w:rFonts w:ascii="宋体" w:hAnsi="宋体" w:cs="宋体"/>
                <w:szCs w:val="21"/>
              </w:rPr>
            </w:pPr>
          </w:p>
        </w:tc>
      </w:tr>
    </w:tbl>
    <w:p w:rsidR="00855025" w:rsidRDefault="003228A6">
      <w:pPr>
        <w:spacing w:line="360" w:lineRule="auto"/>
        <w:jc w:val="center"/>
        <w:rPr>
          <w:rFonts w:ascii="宋体" w:hAnsi="宋体" w:cs="宋体"/>
          <w:bCs/>
          <w:sz w:val="24"/>
        </w:rPr>
      </w:pPr>
      <w:r>
        <w:rPr>
          <w:rFonts w:ascii="宋体" w:hAnsi="宋体" w:cs="宋体" w:hint="eastAsia"/>
          <w:bCs/>
          <w:sz w:val="24"/>
        </w:rPr>
        <w:lastRenderedPageBreak/>
        <w:t>表二：2021年度企业发展与管理情况调研表</w:t>
      </w:r>
    </w:p>
    <w:p w:rsidR="00855025" w:rsidRDefault="003228A6" w:rsidP="0019720D">
      <w:pPr>
        <w:spacing w:beforeLines="20" w:afterLines="20" w:line="400" w:lineRule="exact"/>
        <w:ind w:firstLineChars="200" w:firstLine="422"/>
        <w:rPr>
          <w:rFonts w:ascii="宋体" w:hAnsi="宋体" w:cs="宋体"/>
          <w:b/>
          <w:bCs/>
          <w:szCs w:val="21"/>
        </w:rPr>
      </w:pPr>
      <w:r>
        <w:rPr>
          <w:rFonts w:ascii="宋体" w:hAnsi="宋体" w:cs="宋体" w:hint="eastAsia"/>
          <w:b/>
          <w:bCs/>
          <w:szCs w:val="21"/>
        </w:rPr>
        <w:t>一、企业投资和发展战略情况</w:t>
      </w:r>
    </w:p>
    <w:p w:rsidR="00855025" w:rsidRDefault="003228A6">
      <w:pPr>
        <w:spacing w:line="380" w:lineRule="exact"/>
        <w:ind w:leftChars="200" w:left="1050" w:hangingChars="300" w:hanging="630"/>
        <w:rPr>
          <w:rFonts w:ascii="宋体" w:hAnsi="宋体" w:cs="宋体"/>
          <w:szCs w:val="21"/>
        </w:rPr>
      </w:pPr>
      <w:r>
        <w:rPr>
          <w:rFonts w:ascii="宋体" w:hAnsi="宋体" w:cs="宋体" w:hint="eastAsia"/>
          <w:szCs w:val="21"/>
        </w:rPr>
        <w:t>1.截至2021年底，企业控股的上市公司数量为家，参股的上市公司数量为家。</w:t>
      </w:r>
    </w:p>
    <w:p w:rsidR="00855025" w:rsidRDefault="003228A6">
      <w:pPr>
        <w:spacing w:line="400" w:lineRule="exact"/>
        <w:ind w:leftChars="200" w:left="735" w:hangingChars="150" w:hanging="315"/>
        <w:rPr>
          <w:rFonts w:ascii="宋体" w:hAnsi="宋体" w:cs="宋体"/>
          <w:szCs w:val="21"/>
        </w:rPr>
      </w:pPr>
      <w:r>
        <w:rPr>
          <w:rFonts w:ascii="宋体" w:hAnsi="宋体" w:cs="宋体" w:hint="eastAsia"/>
          <w:szCs w:val="21"/>
        </w:rPr>
        <w:t>2.2021年企业新增投资资金主要来源（可多选）：</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□自有资金     □引入战略投资者     □股票市场融资      □债券市场融资</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□银行贷款     □民间借贷           □政策性资金        □其他</w:t>
      </w:r>
    </w:p>
    <w:p w:rsidR="00855025" w:rsidRDefault="003228A6">
      <w:pPr>
        <w:spacing w:line="400" w:lineRule="exact"/>
        <w:ind w:leftChars="200" w:left="735" w:hangingChars="150" w:hanging="315"/>
        <w:rPr>
          <w:rFonts w:ascii="宋体" w:hAnsi="宋体" w:cs="宋体"/>
          <w:szCs w:val="21"/>
        </w:rPr>
      </w:pPr>
      <w:r>
        <w:rPr>
          <w:rFonts w:ascii="宋体" w:hAnsi="宋体" w:cs="宋体" w:hint="eastAsia"/>
          <w:szCs w:val="21"/>
        </w:rPr>
        <w:t>3.2021年企业发生了以下哪些重大事件（可多选)：</w:t>
      </w:r>
    </w:p>
    <w:p w:rsidR="00855025" w:rsidRDefault="003228A6">
      <w:pPr>
        <w:spacing w:line="400" w:lineRule="exact"/>
        <w:ind w:firstLineChars="200" w:firstLine="420"/>
        <w:rPr>
          <w:rFonts w:ascii="宋体" w:hAnsi="宋体" w:cs="宋体"/>
          <w:szCs w:val="21"/>
          <w:shd w:val="pct10" w:color="auto" w:fill="FFFFFF"/>
        </w:rPr>
      </w:pPr>
      <w:r>
        <w:rPr>
          <w:rFonts w:ascii="宋体" w:hAnsi="宋体" w:cs="宋体" w:hint="eastAsia"/>
          <w:szCs w:val="21"/>
        </w:rPr>
        <w:t xml:space="preserve">  □企业上市（□主板 □科创板 □中小板 □创业板 □新三板□北京证券交易所 □境外）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□国际并购（最大单项并购规模为：□100万美元以下 □100万-500万美元  □500万-1000万美元  □1000万-5000万美元    □5000万美元以上）</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□国内并购（最大单项并购规模为：□500万元以下  □500万-1000万元  □1000万-5000万元  □5000万-2亿元  □2亿-5亿元    □5亿元以上）</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4.2021年，企业投资信心和投资意愿发生哪些变化？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□企业具有独特竞争优势，经济下行压力下继续保持积极投资</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□企业运行较为平稳，但投资意愿不强</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□企业内外部风险加大，减少投资，优先确保当前生产经营稳定</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□企业投资摊子铺得较大，负债较高，经营困难，无力进行投资</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5.企业参与发展混合所有制的情况（可多选）：</w:t>
      </w:r>
    </w:p>
    <w:p w:rsidR="00855025" w:rsidRDefault="003228A6">
      <w:pPr>
        <w:spacing w:line="380" w:lineRule="exact"/>
        <w:rPr>
          <w:rFonts w:ascii="宋体" w:hAnsi="宋体" w:cs="宋体"/>
          <w:szCs w:val="21"/>
        </w:rPr>
      </w:pPr>
      <w:r>
        <w:rPr>
          <w:rFonts w:ascii="宋体" w:hAnsi="宋体" w:cs="宋体" w:hint="eastAsia"/>
          <w:szCs w:val="21"/>
        </w:rPr>
        <w:t xml:space="preserve">      □已控股国有企业      □已参股国有企业      □与国有企业共同发起设立新企业</w:t>
      </w:r>
    </w:p>
    <w:p w:rsidR="00855025" w:rsidRDefault="003228A6">
      <w:pPr>
        <w:spacing w:line="380" w:lineRule="exact"/>
        <w:rPr>
          <w:rFonts w:ascii="宋体" w:hAnsi="宋体" w:cs="宋体"/>
          <w:szCs w:val="21"/>
        </w:rPr>
      </w:pPr>
      <w:r>
        <w:rPr>
          <w:rFonts w:ascii="宋体" w:hAnsi="宋体" w:cs="宋体" w:hint="eastAsia"/>
          <w:szCs w:val="21"/>
        </w:rPr>
        <w:t xml:space="preserve">      □国有资本入股本企业     □尚未参与，但有参与意向      □尚未参与，也无参与意向</w:t>
      </w:r>
    </w:p>
    <w:p w:rsidR="00855025" w:rsidRDefault="003228A6">
      <w:pPr>
        <w:spacing w:line="380" w:lineRule="exact"/>
        <w:ind w:firstLine="420"/>
        <w:rPr>
          <w:rFonts w:ascii="宋体" w:hAnsi="宋体" w:cs="宋体"/>
          <w:szCs w:val="21"/>
        </w:rPr>
      </w:pPr>
      <w:r>
        <w:rPr>
          <w:rFonts w:ascii="宋体" w:hAnsi="宋体" w:cs="宋体" w:hint="eastAsia"/>
          <w:szCs w:val="21"/>
        </w:rPr>
        <w:t xml:space="preserve">  如已参与，进入的主要领域（可多选）：</w:t>
      </w:r>
    </w:p>
    <w:p w:rsidR="00855025" w:rsidRDefault="003228A6">
      <w:pPr>
        <w:spacing w:line="380" w:lineRule="exact"/>
        <w:ind w:leftChars="200" w:left="630" w:hangingChars="100" w:hanging="210"/>
        <w:rPr>
          <w:rFonts w:ascii="宋体" w:hAnsi="宋体" w:cs="宋体"/>
          <w:szCs w:val="21"/>
        </w:rPr>
      </w:pPr>
      <w:r>
        <w:rPr>
          <w:rFonts w:ascii="宋体" w:hAnsi="宋体" w:cs="宋体" w:hint="eastAsia"/>
          <w:szCs w:val="21"/>
        </w:rPr>
        <w:t xml:space="preserve">  □电力      □石油石化     □天然气     □铁路     □民航     □通信   □军工  □冶金矿业  □交通运输     □仓储物流   □建筑     □商贸     □其他</w:t>
      </w:r>
    </w:p>
    <w:p w:rsidR="00855025" w:rsidRDefault="003228A6">
      <w:pPr>
        <w:spacing w:line="380" w:lineRule="exact"/>
        <w:rPr>
          <w:rFonts w:ascii="宋体" w:hAnsi="宋体" w:cs="宋体"/>
          <w:szCs w:val="21"/>
        </w:rPr>
      </w:pPr>
      <w:r>
        <w:rPr>
          <w:rFonts w:ascii="宋体" w:hAnsi="宋体" w:cs="宋体" w:hint="eastAsia"/>
          <w:szCs w:val="21"/>
        </w:rPr>
        <w:t xml:space="preserve">    6.企业参与“两新一重”建设情况（可多选）：</w:t>
      </w:r>
    </w:p>
    <w:p w:rsidR="00855025" w:rsidRDefault="003228A6">
      <w:pPr>
        <w:spacing w:line="380" w:lineRule="exact"/>
        <w:rPr>
          <w:rFonts w:ascii="宋体" w:hAnsi="宋体" w:cs="宋体"/>
          <w:szCs w:val="21"/>
        </w:rPr>
      </w:pPr>
      <w:r>
        <w:rPr>
          <w:rFonts w:ascii="宋体" w:hAnsi="宋体" w:cs="宋体" w:hint="eastAsia"/>
          <w:szCs w:val="21"/>
        </w:rPr>
        <w:t xml:space="preserve">      □新型基础设施建设 □新型城镇化建设 □交通、水利等重大工程建设</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t>7.2021年企业参与了以下哪些区域发展战略（可多选）：</w:t>
      </w:r>
    </w:p>
    <w:p w:rsidR="00855025" w:rsidRDefault="003228A6">
      <w:pPr>
        <w:spacing w:line="380" w:lineRule="exact"/>
        <w:ind w:firstLineChars="301" w:firstLine="632"/>
        <w:rPr>
          <w:rFonts w:ascii="宋体" w:hAnsi="宋体" w:cs="宋体"/>
          <w:szCs w:val="21"/>
        </w:rPr>
      </w:pPr>
      <w:r>
        <w:rPr>
          <w:rFonts w:ascii="宋体" w:hAnsi="宋体" w:cs="宋体" w:hint="eastAsia"/>
          <w:szCs w:val="21"/>
        </w:rPr>
        <w:t>□京津冀协同发展 □长江经济带发展 □粤港澳大湾区建设 □长三角一体化发展</w:t>
      </w:r>
    </w:p>
    <w:p w:rsidR="00855025" w:rsidRDefault="003228A6">
      <w:pPr>
        <w:spacing w:line="380" w:lineRule="exact"/>
        <w:ind w:firstLineChars="301" w:firstLine="632"/>
        <w:rPr>
          <w:rFonts w:ascii="宋体" w:hAnsi="宋体" w:cs="宋体"/>
          <w:szCs w:val="21"/>
        </w:rPr>
      </w:pPr>
      <w:r>
        <w:rPr>
          <w:rFonts w:ascii="宋体" w:hAnsi="宋体" w:cs="宋体" w:hint="eastAsia"/>
          <w:szCs w:val="21"/>
        </w:rPr>
        <w:t>□黄河流域生态保护和高质量发展□西部大开发 □东北振兴□中部地区崛起</w:t>
      </w:r>
    </w:p>
    <w:p w:rsidR="00855025" w:rsidRDefault="003228A6">
      <w:pPr>
        <w:spacing w:line="380" w:lineRule="exact"/>
        <w:ind w:firstLineChars="301" w:firstLine="632"/>
        <w:rPr>
          <w:rFonts w:ascii="宋体" w:hAnsi="宋体" w:cs="宋体"/>
          <w:szCs w:val="21"/>
        </w:rPr>
      </w:pPr>
      <w:r>
        <w:rPr>
          <w:rFonts w:ascii="宋体" w:hAnsi="宋体" w:cs="宋体" w:hint="eastAsia"/>
          <w:szCs w:val="21"/>
        </w:rPr>
        <w:t>□革命老区振兴□雄安新区建设</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t>8.2021年企业是否参与乡村振兴战略：□是  □否</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t xml:space="preserve">  如已参与，参与的形式是（可多选）：</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lastRenderedPageBreak/>
        <w:t xml:space="preserve">  □促进产业兴旺，带动农民增收 □引进优秀人才，培育新型农民 □保护青山绿水，美化人居环境</w:t>
      </w:r>
    </w:p>
    <w:p w:rsidR="00855025" w:rsidRDefault="003228A6">
      <w:pPr>
        <w:spacing w:line="380" w:lineRule="exact"/>
        <w:ind w:firstLineChars="202" w:firstLine="424"/>
        <w:rPr>
          <w:rFonts w:ascii="宋体" w:hAnsi="宋体" w:cs="宋体"/>
          <w:color w:val="FF0000"/>
          <w:szCs w:val="21"/>
        </w:rPr>
      </w:pPr>
      <w:r>
        <w:rPr>
          <w:rFonts w:ascii="宋体" w:hAnsi="宋体" w:cs="宋体" w:hint="eastAsia"/>
          <w:szCs w:val="21"/>
        </w:rPr>
        <w:t xml:space="preserve">  □繁荣农村文化，培育文明新风 □强化基层党建，提升治理能力 □巩固脱贫成果，改善民生保障</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t xml:space="preserve">  如选否，是否有意进入：□是  □否</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9.2021年企业是否参与“万企兴万村”行动：□是   □否</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t xml:space="preserve">  如已参与，参与的形式是（可多选）：</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□继续推进“万企帮万村”产业帮扶项目，巩固拓展脱贫攻坚成果</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□在乡村实施产业项目，或开展医疗、教育、养老等加强乡村公共服务体系建设</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□参与东西部协作、对口支援和革命老区建设</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□设立乡村振兴产业发展基金，积极开展各类公益活动</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□开展消费帮扶，拓宽农产品销售渠道</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□培育乡村人才，积极吸纳重点群体就业</w:t>
      </w:r>
    </w:p>
    <w:p w:rsidR="00855025" w:rsidRDefault="003228A6">
      <w:pPr>
        <w:spacing w:line="380" w:lineRule="exact"/>
        <w:ind w:firstLineChars="302" w:firstLine="634"/>
        <w:rPr>
          <w:rFonts w:ascii="宋体" w:hAnsi="宋体" w:cs="宋体"/>
          <w:szCs w:val="21"/>
        </w:rPr>
      </w:pPr>
      <w:r>
        <w:rPr>
          <w:rFonts w:ascii="宋体" w:hAnsi="宋体" w:cs="宋体" w:hint="eastAsia"/>
          <w:szCs w:val="21"/>
        </w:rPr>
        <w:t>□其他</w:t>
      </w:r>
    </w:p>
    <w:p w:rsidR="00855025" w:rsidRDefault="003228A6">
      <w:pPr>
        <w:spacing w:line="380" w:lineRule="exact"/>
        <w:ind w:firstLineChars="202" w:firstLine="424"/>
        <w:rPr>
          <w:rFonts w:ascii="宋体" w:hAnsi="宋体" w:cs="宋体"/>
          <w:szCs w:val="21"/>
        </w:rPr>
      </w:pPr>
      <w:r>
        <w:rPr>
          <w:rFonts w:ascii="宋体" w:hAnsi="宋体" w:cs="宋体" w:hint="eastAsia"/>
          <w:szCs w:val="21"/>
        </w:rPr>
        <w:t xml:space="preserve">  如选否，是否有意参与：□是  □否</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10.2021年企业是否参与污染防治攻坚战：□是   □否</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如已参与，参与的形式是（可多选）：</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□调整产业结构，淘汰落后产能    □引进先进环保技术和装备，加强治污减排</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□加强资源节约与利用，降低能耗物耗   □加强绿色产品创新，建设绿色工厂</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□积极投资节能环保产业、清洁生产产业、清洁能源产业</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如选否，是否有意参与：□是   □否</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11.企业是否为下列金融机构的实际控制人或大股东：□是  □否</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如选是，请选择具体金融机构的类型（可多选）：</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□银行 □证券公司 □保险公司 □信托公司 □基金公司 □投资公司 □财务公司</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□互联网金融 </w:t>
      </w:r>
      <w:r>
        <w:rPr>
          <w:rFonts w:ascii="宋体" w:hAnsi="宋体" w:cs="宋体" w:hint="eastAsia"/>
          <w:spacing w:val="-6"/>
          <w:szCs w:val="21"/>
        </w:rPr>
        <w:t>□小额贷款公司 □担保公司 □典当行 □融资租赁 □资产管理公司 □其他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如选否，是否有意成为以上金融机构的实际控制人或大股东：□是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12.企业是否存在债务融资情况：□是  □否</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如选是，债务融资类型（可多选）：</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□银行贷款 □非银行机构融资 □企业债券 □融资租赁 □股东借款 □其他</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企业发行的债券类型为（可多选）：</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 xml:space="preserve">□短期融资券  □超短期融资券  □中期票据  □非公开定向债务融资工具  </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□金融债券  □资产支持证券  □可转换债券  □企业债  □其他</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2021年末已发行未兑付的债券余额为：</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lastRenderedPageBreak/>
        <w:t>□5000万元（含）以下  □5000万～1亿元  □1亿～5亿元  □5亿～10亿元  □10亿～20亿元□20亿元～50亿元 □50亿元～100亿元 □100亿元以上</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13.企业2021年银行贷款余额占企业融资总额比例：</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□0%  □0%～10%  □10%～30%  □30%～50%  □50%～70%  □70%以上</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14.企业是否存在股票（股权）质押情况：□是  □否</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如选是，股票（股权）质押率为：</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□10%（含）以下  □10%～30%  □30%～40%  □40%～50%  □50%以上</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控股股东或实际控制人的股票（股权）质押总数占其持有公司股票（股权）总数的比例：</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□无质押  □5%（含）以下  □5%～10%  □10%～20%  □20%～50%  □50%以上</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15.2021年企业在防范化解风险方面已采取或拟采取的防范措施是（可多选）：</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□降低财务杠杆，提高直接融资比重，减少融资成本与债务负担</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□专注实体经济  □优化资产结构   □其他</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16.2021年企业是否已出现风险：□是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如选是，出现的风险是（可多选）：</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□银行抽贷断贷     □高比例股权质押触及预警线或平仓线  □债券、信托违约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□互保、联保出现连带风险    □民间借贷纠纷  □部分资产被冻结或查封</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□在金融领域出现违法违规行为被监管部门处罚</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17.企业是否有开具商业汇票（含纸质票据和电子票据）：□是   □否</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如选是，开具的商业汇票类型（可多选）：</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□银行承兑汇票 □财务公司承兑汇票 □商业承兑票据</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2021年末，商业汇票余额（已开具未承兑）为：</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□无 □500万元以下 □500万～1000万元 □1000万～5000万元 □5000万～1亿元 □1亿元以上</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18.企业通过信托机构融资的余额为：</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□无 □1000万元以下 □1000万～5000万元 □5000万元～1亿元 □1亿元～5亿元 □5亿元以上</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19.企业对加快构建以国内大循环为主体、国内国际双循环相互促进新发展格局的认识及所采取措施。</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构建新发展格局给企业带来的机遇有（可多选）：</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□国内超大规模市场带来的机遇   □实施国际化、融入全球经济带来的机遇</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□科技创新带来的机遇   □新型城镇化和城乡区域协调发展带来的机遇</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lastRenderedPageBreak/>
        <w:t>□重大工程、重大项目建设带来的机遇   □消费潜力释放带来的机遇</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□金融更好服务实体经济带来的机遇    □构建现代物流体系带来的机遇</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□其他</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构建新发展格局中企业面临的挑战有（可多选）：</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□逆全球化的冲击    □新冠肺炎疫情持续蔓延    □产业链、供应链风险加大  </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□科技竞争日益加剧  □我国生产体系内部循环不畅  □供求脱节，国内有效需求不足</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□企业自身在创新、人才、管理等方面尚存在短板    □其他</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企业是否针对新发展格局调整企业的发展战略： □是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企业为融入新发展格局采取的主要措施（可多选）：</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□进一步加强创新，参与或实施关键领域核心技术攻坚  □实施数字化转型，培育新业态、新模式</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□积极扩大有效投资，实现自身结构调整  □聚焦实业、做精主业，防范化解风险</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□充分利用国内国际两个市场两种资源，实现高质量引进来和高水平走出去</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□积极参与新型城镇化和城乡区域协调发展  □其他</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20.企业对“十四五”规划《纲要》最关注的是（最多选三项）：</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□坚持创新驱动发展，全面塑造发展新优势□加快发展现代产业体系，巩固壮大实体经济根基</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□形成强大国内市场，构建新发展格局□加快数字化发展，建设数字中国</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□全面深化改革，构建高水平社会主义市场经济体制□坚持农业农村优先发展，全面推进乡村振兴</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□完善新型城镇化战略，提升城镇化发展质量□优化区域经济布局，促进区域协调发展</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□推动绿色发展，促进人与自然和谐共生□实行高水平对外开放，开拓合作共赢新局面</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□增进民生福祉 提升共建共治共享水平</w:t>
      </w:r>
    </w:p>
    <w:p w:rsidR="00855025" w:rsidRDefault="003228A6">
      <w:pPr>
        <w:spacing w:line="400" w:lineRule="exact"/>
        <w:ind w:leftChars="200" w:left="630" w:hangingChars="100" w:hanging="210"/>
        <w:rPr>
          <w:rFonts w:ascii="宋体" w:hAnsi="宋体" w:cs="宋体"/>
          <w:szCs w:val="21"/>
        </w:rPr>
      </w:pPr>
      <w:r>
        <w:rPr>
          <w:rFonts w:ascii="宋体" w:hAnsi="宋体" w:cs="宋体" w:hint="eastAsia"/>
          <w:szCs w:val="21"/>
        </w:rPr>
        <w:t>21.企业是否结合“十四五”规划《纲要》和专项规划，制定或调整本企业“十四五”期间的发展规划和投资计划：□是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22.对“十四五”期间企业发展前景的预判：</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□非常乐观   □乐观   □一般   □悲观   □非常悲观</w:t>
      </w:r>
    </w:p>
    <w:p w:rsidR="00855025" w:rsidRDefault="003228A6" w:rsidP="0019720D">
      <w:pPr>
        <w:spacing w:beforeLines="20" w:afterLines="20" w:line="380" w:lineRule="exact"/>
        <w:ind w:firstLineChars="200" w:firstLine="422"/>
        <w:rPr>
          <w:rFonts w:ascii="宋体" w:hAnsi="宋体" w:cs="宋体"/>
          <w:b/>
          <w:bCs/>
          <w:szCs w:val="21"/>
        </w:rPr>
      </w:pPr>
      <w:r>
        <w:rPr>
          <w:rFonts w:ascii="宋体" w:hAnsi="宋体" w:cs="宋体" w:hint="eastAsia"/>
          <w:b/>
          <w:bCs/>
          <w:szCs w:val="21"/>
        </w:rPr>
        <w:t>二、企业治理和守法诚信经营情况</w:t>
      </w:r>
    </w:p>
    <w:p w:rsidR="00855025" w:rsidRDefault="003228A6">
      <w:pPr>
        <w:spacing w:line="380" w:lineRule="exact"/>
        <w:ind w:firstLine="405"/>
        <w:rPr>
          <w:rFonts w:ascii="宋体" w:hAnsi="宋体" w:cs="宋体"/>
          <w:szCs w:val="21"/>
        </w:rPr>
      </w:pPr>
      <w:r>
        <w:rPr>
          <w:rFonts w:ascii="宋体" w:hAnsi="宋体" w:cs="宋体" w:hint="eastAsia"/>
          <w:szCs w:val="21"/>
        </w:rPr>
        <w:t>1.企业依法合规经营的情况（可多选）：</w:t>
      </w:r>
    </w:p>
    <w:p w:rsidR="00855025" w:rsidRDefault="003228A6">
      <w:pPr>
        <w:spacing w:line="400" w:lineRule="exact"/>
        <w:rPr>
          <w:rFonts w:ascii="宋体" w:hAnsi="宋体" w:cs="宋体"/>
          <w:szCs w:val="21"/>
        </w:rPr>
      </w:pPr>
      <w:r>
        <w:rPr>
          <w:rFonts w:ascii="宋体" w:hAnsi="宋体" w:cs="宋体" w:hint="eastAsia"/>
          <w:szCs w:val="21"/>
        </w:rPr>
        <w:t xml:space="preserve">      □已执行现代企业制度，确保依法决策、民主决策、科学决策</w:t>
      </w:r>
    </w:p>
    <w:p w:rsidR="00855025" w:rsidRDefault="003228A6">
      <w:pPr>
        <w:spacing w:line="400" w:lineRule="exact"/>
        <w:rPr>
          <w:rFonts w:ascii="宋体" w:hAnsi="宋体" w:cs="宋体"/>
          <w:szCs w:val="21"/>
        </w:rPr>
      </w:pPr>
      <w:r>
        <w:rPr>
          <w:rFonts w:ascii="宋体" w:hAnsi="宋体" w:cs="宋体" w:hint="eastAsia"/>
          <w:szCs w:val="21"/>
        </w:rPr>
        <w:t xml:space="preserve">      □已推进厂务公开和民主管理，妥善处理劳动争议，在法治框架内构建和谐劳动关系</w:t>
      </w:r>
    </w:p>
    <w:p w:rsidR="00855025" w:rsidRDefault="003228A6">
      <w:pPr>
        <w:spacing w:line="400" w:lineRule="exact"/>
        <w:rPr>
          <w:rFonts w:ascii="宋体" w:hAnsi="宋体" w:cs="宋体"/>
          <w:szCs w:val="21"/>
        </w:rPr>
      </w:pPr>
      <w:r>
        <w:rPr>
          <w:rFonts w:ascii="宋体" w:hAnsi="宋体" w:cs="宋体" w:hint="eastAsia"/>
          <w:szCs w:val="21"/>
        </w:rPr>
        <w:lastRenderedPageBreak/>
        <w:t xml:space="preserve">      □已形成讲法治、讲规则、讲诚信的企业法治文化</w:t>
      </w:r>
    </w:p>
    <w:p w:rsidR="00855025" w:rsidRDefault="003228A6">
      <w:pPr>
        <w:spacing w:line="400" w:lineRule="exact"/>
        <w:rPr>
          <w:rFonts w:ascii="宋体" w:hAnsi="宋体" w:cs="宋体"/>
          <w:szCs w:val="21"/>
        </w:rPr>
      </w:pPr>
      <w:r>
        <w:rPr>
          <w:rFonts w:ascii="宋体" w:hAnsi="宋体" w:cs="宋体" w:hint="eastAsia"/>
          <w:szCs w:val="21"/>
        </w:rPr>
        <w:t xml:space="preserve">      □已建立健全合同审核、决策论证等相关环节法律风险控制体系和预警防范机制</w:t>
      </w:r>
    </w:p>
    <w:p w:rsidR="00855025" w:rsidRDefault="003228A6">
      <w:pPr>
        <w:spacing w:line="400" w:lineRule="exact"/>
        <w:rPr>
          <w:rFonts w:ascii="宋体" w:hAnsi="宋体" w:cs="宋体"/>
          <w:szCs w:val="21"/>
        </w:rPr>
      </w:pPr>
      <w:r>
        <w:rPr>
          <w:rFonts w:ascii="宋体" w:hAnsi="宋体" w:cs="宋体" w:hint="eastAsia"/>
          <w:szCs w:val="21"/>
        </w:rPr>
        <w:t xml:space="preserve">      □都没有</w:t>
      </w:r>
    </w:p>
    <w:p w:rsidR="00855025" w:rsidRDefault="003228A6">
      <w:pPr>
        <w:spacing w:line="400" w:lineRule="exact"/>
        <w:ind w:firstLine="405"/>
        <w:rPr>
          <w:rFonts w:ascii="宋体" w:hAnsi="宋体" w:cs="宋体"/>
          <w:szCs w:val="21"/>
        </w:rPr>
      </w:pPr>
      <w:r>
        <w:rPr>
          <w:rFonts w:ascii="宋体" w:hAnsi="宋体" w:cs="宋体" w:hint="eastAsia"/>
          <w:szCs w:val="21"/>
        </w:rPr>
        <w:t>2.企业信用建设的举措（可多选）：</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□建立企业诚信文化 □建立企业信用制度体系 □开展信用修复 □尚未采取任何举措</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3.企业信用制度体系建设情况（可多选）：</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□已建立信息披露制度      □已建立信用承诺制度     □已建立遵守商业道德制度</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□已建立守法合规经营制度  □已建立预防财务违规制度 □已建立标准自我声明制度</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□已建立内部信用奖惩制度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4.企业是否有信用管理专职人员：□是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5.企业是否设置信用管理部门：□是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6.企业是否享受到守信激励相关政策措施：</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□行政审批“绿色通道”□公共资源交易中信用加分□行政检查中优化检查方式、检查频次</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□政府优惠政策予以重点支持□选树为诚信典型□其他</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7.2021年企业、实际控制人是否被列入失信被执行人：□是 □否；</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企业、实际控制人是否被列入限制高消费被执行人：□是 □否。</w:t>
      </w:r>
    </w:p>
    <w:p w:rsidR="00855025" w:rsidRDefault="003228A6" w:rsidP="005754B6">
      <w:pPr>
        <w:spacing w:line="400" w:lineRule="exact"/>
        <w:ind w:leftChars="208" w:left="647" w:hangingChars="100" w:hanging="210"/>
        <w:rPr>
          <w:rFonts w:ascii="宋体" w:hAnsi="宋体" w:cs="宋体"/>
          <w:szCs w:val="21"/>
        </w:rPr>
      </w:pPr>
      <w:r>
        <w:rPr>
          <w:rFonts w:ascii="宋体" w:hAnsi="宋体" w:cs="宋体" w:hint="eastAsia"/>
          <w:szCs w:val="21"/>
        </w:rPr>
        <w:t>8.企业是否参加过各级政府部门以及第三方信用服务机构举办的信用建设、信用修复等培训班：</w:t>
      </w:r>
    </w:p>
    <w:p w:rsidR="00855025" w:rsidRDefault="003228A6" w:rsidP="005754B6">
      <w:pPr>
        <w:spacing w:line="400" w:lineRule="exact"/>
        <w:ind w:leftChars="308" w:left="647"/>
        <w:rPr>
          <w:rFonts w:ascii="宋体" w:hAnsi="宋体" w:cs="宋体"/>
          <w:szCs w:val="21"/>
        </w:rPr>
      </w:pPr>
      <w:r>
        <w:rPr>
          <w:rFonts w:ascii="宋体" w:hAnsi="宋体" w:cs="宋体" w:hint="eastAsia"/>
          <w:szCs w:val="21"/>
        </w:rPr>
        <w:t>□是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9.企业是否了解国家有关部门或金融机构推广的“信易贷”：□是 □否</w:t>
      </w:r>
    </w:p>
    <w:p w:rsidR="00855025" w:rsidRDefault="003228A6">
      <w:pPr>
        <w:spacing w:line="400" w:lineRule="exact"/>
        <w:ind w:leftChars="300" w:left="630"/>
        <w:rPr>
          <w:rFonts w:ascii="宋体" w:hAnsi="宋体" w:cs="宋体"/>
          <w:szCs w:val="21"/>
        </w:rPr>
      </w:pPr>
      <w:r>
        <w:rPr>
          <w:rFonts w:ascii="宋体" w:hAnsi="宋体" w:cs="宋体" w:hint="eastAsia"/>
          <w:szCs w:val="21"/>
        </w:rPr>
        <w:t>是否通过“信易贷”产品获得了信用贷款：□是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10.企业是否参与商协会开展的行业自律、商会企业联合自律等活动： □是  □否；</w:t>
      </w:r>
    </w:p>
    <w:p w:rsidR="00855025" w:rsidRDefault="003228A6">
      <w:pPr>
        <w:spacing w:line="400" w:lineRule="exact"/>
        <w:ind w:firstLineChars="300" w:firstLine="630"/>
        <w:rPr>
          <w:rFonts w:ascii="宋体" w:hAnsi="宋体" w:cs="宋体"/>
          <w:szCs w:val="21"/>
        </w:rPr>
      </w:pPr>
      <w:r>
        <w:rPr>
          <w:rFonts w:ascii="宋体" w:hAnsi="宋体" w:cs="宋体" w:hint="eastAsia"/>
          <w:szCs w:val="21"/>
        </w:rPr>
        <w:t>如上述题目选择“是”，企业是否行业自律、商会企业联合自律发起或牵头单位：□是□否</w:t>
      </w:r>
    </w:p>
    <w:p w:rsidR="00855025" w:rsidRDefault="003228A6">
      <w:pPr>
        <w:spacing w:line="400" w:lineRule="exact"/>
        <w:ind w:firstLine="405"/>
        <w:rPr>
          <w:rFonts w:ascii="宋体" w:hAnsi="宋体" w:cs="宋体"/>
          <w:szCs w:val="21"/>
        </w:rPr>
      </w:pPr>
      <w:r>
        <w:rPr>
          <w:rFonts w:ascii="宋体" w:hAnsi="宋体" w:cs="宋体" w:hint="eastAsia"/>
          <w:szCs w:val="21"/>
        </w:rPr>
        <w:t>11.企业主要负责人是否为中共党员：□是  □否</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党员出资人在企业党组织中担任何种职务：□书记  □副书记 □党委（支部）委员 □不担任</w:t>
      </w:r>
    </w:p>
    <w:p w:rsidR="00855025" w:rsidRDefault="003228A6">
      <w:pPr>
        <w:spacing w:line="400" w:lineRule="exact"/>
        <w:ind w:firstLine="405"/>
        <w:rPr>
          <w:rFonts w:ascii="宋体" w:hAnsi="宋体" w:cs="宋体"/>
          <w:szCs w:val="21"/>
        </w:rPr>
      </w:pPr>
      <w:r>
        <w:rPr>
          <w:rFonts w:ascii="宋体" w:hAnsi="宋体" w:cs="宋体" w:hint="eastAsia"/>
          <w:szCs w:val="21"/>
        </w:rPr>
        <w:t>12.企业是否配备专职党务工作者：□是  □否</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如选“是”，专职党务工作者是否有以下工作经历（可多选）：</w:t>
      </w:r>
    </w:p>
    <w:p w:rsidR="00855025" w:rsidRDefault="003228A6">
      <w:pPr>
        <w:spacing w:line="400" w:lineRule="exact"/>
        <w:ind w:firstLineChars="292" w:firstLine="613"/>
        <w:rPr>
          <w:rFonts w:ascii="宋体" w:hAnsi="宋体" w:cs="宋体"/>
          <w:szCs w:val="21"/>
        </w:rPr>
      </w:pPr>
      <w:r>
        <w:rPr>
          <w:rFonts w:ascii="宋体" w:hAnsi="宋体" w:cs="宋体" w:hint="eastAsia"/>
          <w:szCs w:val="21"/>
        </w:rPr>
        <w:t>□党政机关  □国有企业事业单位□部队  □其他</w:t>
      </w:r>
    </w:p>
    <w:p w:rsidR="00855025" w:rsidRDefault="003228A6">
      <w:pPr>
        <w:spacing w:line="400" w:lineRule="exact"/>
        <w:ind w:firstLine="405"/>
        <w:rPr>
          <w:rFonts w:ascii="宋体" w:hAnsi="宋体" w:cs="宋体"/>
          <w:szCs w:val="21"/>
        </w:rPr>
      </w:pPr>
      <w:r>
        <w:rPr>
          <w:rFonts w:ascii="宋体" w:hAnsi="宋体" w:cs="宋体" w:hint="eastAsia"/>
          <w:szCs w:val="21"/>
        </w:rPr>
        <w:t>13.企业党员在员工总数中的占比：□0-10% □10%-20% □20%-40% □40%-60% □60%以上</w:t>
      </w:r>
    </w:p>
    <w:p w:rsidR="00855025" w:rsidRDefault="003228A6">
      <w:pPr>
        <w:spacing w:line="400" w:lineRule="exact"/>
        <w:ind w:firstLine="405"/>
        <w:rPr>
          <w:rFonts w:ascii="宋体" w:hAnsi="宋体" w:cs="宋体"/>
          <w:szCs w:val="21"/>
        </w:rPr>
      </w:pPr>
      <w:r>
        <w:rPr>
          <w:rFonts w:ascii="宋体" w:hAnsi="宋体" w:cs="宋体" w:hint="eastAsia"/>
          <w:szCs w:val="21"/>
        </w:rPr>
        <w:lastRenderedPageBreak/>
        <w:t xml:space="preserve">   企业高管中党员占比：</w:t>
      </w:r>
      <w:r>
        <w:rPr>
          <w:rFonts w:ascii="宋体" w:hAnsi="宋体" w:cs="宋体" w:hint="eastAsia"/>
          <w:szCs w:val="21"/>
        </w:rPr>
        <w:sym w:font="Wingdings 2" w:char="00A3"/>
      </w:r>
      <w:r>
        <w:rPr>
          <w:rFonts w:ascii="宋体" w:hAnsi="宋体" w:cs="宋体" w:hint="eastAsia"/>
          <w:szCs w:val="21"/>
        </w:rPr>
        <w:t>0-10% □10%-20% □20%-40% □40%-60% □60%-80% □80%以上</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流动党员在党员总数中的占比：□0-10% □10%-20% □20%-40%  □40%-60% □60%-80% □80%以上</w:t>
      </w:r>
    </w:p>
    <w:p w:rsidR="00855025" w:rsidRDefault="003228A6">
      <w:pPr>
        <w:spacing w:line="400" w:lineRule="exact"/>
        <w:ind w:firstLine="405"/>
        <w:rPr>
          <w:rFonts w:ascii="宋体" w:hAnsi="宋体" w:cs="宋体"/>
          <w:szCs w:val="21"/>
        </w:rPr>
      </w:pPr>
      <w:r>
        <w:rPr>
          <w:rFonts w:ascii="宋体" w:hAnsi="宋体" w:cs="宋体" w:hint="eastAsia"/>
          <w:szCs w:val="21"/>
        </w:rPr>
        <w:t>14.您认为目前民营企业党建工作需要获得哪些帮助（可多选）？</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□增加党员发展指标    □参加经验交流和培训活动  □增加党组织活动经费补贴</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□上级加强党建工作指导  □宣传推广企业党建工作先进经验  □其他</w:t>
      </w:r>
    </w:p>
    <w:p w:rsidR="00855025" w:rsidRDefault="003228A6">
      <w:pPr>
        <w:spacing w:line="400" w:lineRule="exact"/>
        <w:ind w:firstLine="405"/>
        <w:rPr>
          <w:rFonts w:ascii="宋体" w:hAnsi="宋体" w:cs="宋体"/>
          <w:szCs w:val="21"/>
        </w:rPr>
      </w:pPr>
      <w:r>
        <w:rPr>
          <w:rFonts w:ascii="宋体" w:hAnsi="宋体" w:cs="宋体" w:hint="eastAsia"/>
          <w:szCs w:val="21"/>
        </w:rPr>
        <w:t>15.2021年企业是否发布社会责任报告：□是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16.2021年企业是否参与社会捐赠：□是  □否</w:t>
      </w:r>
    </w:p>
    <w:p w:rsidR="00855025" w:rsidRDefault="003228A6">
      <w:pPr>
        <w:spacing w:line="400" w:lineRule="exact"/>
        <w:ind w:firstLineChars="200" w:firstLine="420"/>
        <w:rPr>
          <w:rFonts w:ascii="宋体" w:hAnsi="宋体" w:cs="宋体"/>
          <w:szCs w:val="21"/>
        </w:rPr>
      </w:pPr>
      <w:r>
        <w:rPr>
          <w:rFonts w:ascii="宋体" w:hAnsi="宋体" w:cs="宋体" w:hint="eastAsia"/>
          <w:szCs w:val="21"/>
        </w:rPr>
        <w:t xml:space="preserve">  如选“是”，企业2021年捐款、捐物总价值万元。</w:t>
      </w:r>
    </w:p>
    <w:p w:rsidR="00855025" w:rsidRDefault="003228A6">
      <w:pPr>
        <w:spacing w:line="400" w:lineRule="exact"/>
        <w:ind w:firstLine="405"/>
        <w:rPr>
          <w:rFonts w:ascii="宋体" w:hAnsi="宋体" w:cs="宋体"/>
          <w:szCs w:val="21"/>
        </w:rPr>
      </w:pPr>
      <w:r>
        <w:rPr>
          <w:rFonts w:ascii="宋体" w:hAnsi="宋体" w:cs="宋体" w:hint="eastAsia"/>
          <w:szCs w:val="21"/>
        </w:rPr>
        <w:t>17.企业设立法务机构情况：</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□设有法务部等公司专门机构 □没有专门的机构，但有专职法务人员</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□常年聘请法律顾问   □以上情况都没有</w:t>
      </w:r>
    </w:p>
    <w:p w:rsidR="00855025" w:rsidRDefault="003228A6">
      <w:pPr>
        <w:spacing w:line="400" w:lineRule="exact"/>
        <w:ind w:firstLine="405"/>
        <w:rPr>
          <w:rFonts w:ascii="宋体" w:hAnsi="宋体" w:cs="宋体"/>
          <w:b/>
          <w:bCs/>
          <w:szCs w:val="21"/>
        </w:rPr>
      </w:pPr>
      <w:r>
        <w:rPr>
          <w:rFonts w:ascii="宋体" w:hAnsi="宋体" w:cs="宋体" w:hint="eastAsia"/>
          <w:szCs w:val="21"/>
        </w:rPr>
        <w:t>18.</w:t>
      </w:r>
      <w:r>
        <w:rPr>
          <w:rFonts w:ascii="宋体" w:hAnsi="宋体" w:cs="宋体" w:hint="eastAsia"/>
          <w:bCs/>
          <w:szCs w:val="21"/>
        </w:rPr>
        <w:t>企业遭遇法律纠纷时一般采用什么途径解决？（可多选）</w:t>
      </w:r>
    </w:p>
    <w:p w:rsidR="00855025" w:rsidRDefault="003228A6">
      <w:pPr>
        <w:spacing w:line="400" w:lineRule="exact"/>
        <w:ind w:firstLine="405"/>
        <w:rPr>
          <w:rFonts w:ascii="宋体" w:hAnsi="宋体" w:cs="宋体"/>
          <w:szCs w:val="21"/>
        </w:rPr>
      </w:pPr>
      <w:r>
        <w:rPr>
          <w:rFonts w:ascii="宋体" w:hAnsi="宋体" w:cs="宋体" w:hint="eastAsia"/>
          <w:szCs w:val="21"/>
        </w:rPr>
        <w:t xml:space="preserve">   □协商 □调解 □仲裁 □诉讼 □其他</w:t>
      </w:r>
    </w:p>
    <w:p w:rsidR="00855025" w:rsidRDefault="003228A6" w:rsidP="0019720D">
      <w:pPr>
        <w:spacing w:beforeLines="20" w:afterLines="20" w:line="380" w:lineRule="exact"/>
        <w:ind w:firstLineChars="200" w:firstLine="422"/>
        <w:rPr>
          <w:rFonts w:ascii="宋体" w:hAnsi="宋体" w:cs="宋体"/>
          <w:b/>
          <w:bCs/>
          <w:szCs w:val="21"/>
        </w:rPr>
      </w:pPr>
      <w:r>
        <w:rPr>
          <w:rFonts w:ascii="宋体" w:hAnsi="宋体" w:cs="宋体" w:hint="eastAsia"/>
          <w:b/>
          <w:bCs/>
          <w:szCs w:val="21"/>
        </w:rPr>
        <w:t>三、企业创新发展情况</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1.从外部获取的经费支持占企业2021年度研发费用的比例是%；企业支付高校、科研院所等外单  位的研发经费占企业2021年度研发费用的比例是%。</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2.2021年，企业共申请国内专利项，其中发明专利项；国内专利授权量项，其中发明专利  授权量项。</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3.截至2021年底，企业共有国内有效专利项，其中有效发明专利项；共有外国有效专利项，其中有效发明专利项。</w:t>
      </w:r>
    </w:p>
    <w:p w:rsidR="00855025" w:rsidRDefault="003228A6">
      <w:pPr>
        <w:spacing w:line="380" w:lineRule="exact"/>
        <w:ind w:leftChars="200" w:left="630" w:hangingChars="100" w:hanging="210"/>
        <w:rPr>
          <w:rFonts w:ascii="宋体" w:hAnsi="宋体" w:cs="宋体"/>
          <w:szCs w:val="21"/>
        </w:rPr>
      </w:pPr>
      <w:r>
        <w:rPr>
          <w:rFonts w:ascii="宋体" w:hAnsi="宋体" w:cs="宋体" w:hint="eastAsia"/>
          <w:szCs w:val="21"/>
        </w:rPr>
        <w:t>4.截至2021年底，企业共有国内有效商标注册量件；共有国际有效商标注册量件，其中：马德里国际商标有效注册量件。</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5.截至2021年底，企业共主导或参与国际标准项、国家标准项、行业标准项、团体标  准项。企业在“企业标准信息公共服务平台</w:t>
      </w:r>
      <w:hyperlink r:id="rId13" w:history="1">
        <w:r>
          <w:rPr>
            <w:rStyle w:val="ac"/>
            <w:rFonts w:ascii="宋体" w:hAnsi="宋体" w:cs="宋体" w:hint="eastAsia"/>
            <w:szCs w:val="21"/>
          </w:rPr>
          <w:t>http://www.cpbz.gov.cn”公开标准</w:t>
        </w:r>
      </w:hyperlink>
      <w:r>
        <w:rPr>
          <w:rFonts w:ascii="宋体" w:hAnsi="宋体" w:cs="宋体" w:hint="eastAsia"/>
          <w:szCs w:val="21"/>
        </w:rPr>
        <w:t>（）项</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6.企业本体及其下属公司中，有___个高新技术企业，有____个科技型中小企业，有个省级专精特新企业。</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7.企业参与以下哪种国家科技创新基地建设？（可多选）</w:t>
      </w:r>
    </w:p>
    <w:p w:rsidR="00855025" w:rsidRDefault="003228A6">
      <w:pPr>
        <w:spacing w:line="380" w:lineRule="exact"/>
        <w:rPr>
          <w:rFonts w:ascii="宋体" w:hAnsi="宋体" w:cs="宋体"/>
          <w:szCs w:val="21"/>
        </w:rPr>
      </w:pPr>
      <w:r>
        <w:rPr>
          <w:rFonts w:ascii="宋体" w:hAnsi="宋体" w:cs="宋体" w:hint="eastAsia"/>
          <w:szCs w:val="21"/>
        </w:rPr>
        <w:t xml:space="preserve">      □全国重点实验室（国家重点实验室） □国家工程研究中心 □国家技术创新中心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□国家产业创新中心□国家临床医学研究中心□国家企业技术中心□均无</w:t>
      </w:r>
    </w:p>
    <w:p w:rsidR="00855025" w:rsidRDefault="003228A6">
      <w:pPr>
        <w:spacing w:line="380" w:lineRule="exact"/>
        <w:rPr>
          <w:rFonts w:ascii="宋体" w:hAnsi="宋体" w:cs="宋体"/>
          <w:szCs w:val="21"/>
        </w:rPr>
      </w:pPr>
      <w:r>
        <w:rPr>
          <w:rFonts w:ascii="宋体" w:hAnsi="宋体" w:cs="宋体" w:hint="eastAsia"/>
          <w:szCs w:val="21"/>
        </w:rPr>
        <w:t xml:space="preserve">      如参与，相关国家科技创新基地名称是。</w:t>
      </w:r>
    </w:p>
    <w:p w:rsidR="00855025" w:rsidRDefault="003228A6">
      <w:pPr>
        <w:spacing w:line="380" w:lineRule="exact"/>
        <w:rPr>
          <w:rFonts w:ascii="宋体" w:hAnsi="宋体" w:cs="宋体"/>
          <w:szCs w:val="21"/>
        </w:rPr>
      </w:pPr>
      <w:r>
        <w:rPr>
          <w:rFonts w:ascii="宋体" w:hAnsi="宋体" w:cs="宋体" w:hint="eastAsia"/>
          <w:szCs w:val="21"/>
        </w:rPr>
        <w:t xml:space="preserve">    8.企业拥有经认定的省部级研发机构个；如有，机构名称分别是：。</w:t>
      </w:r>
    </w:p>
    <w:p w:rsidR="00855025" w:rsidRDefault="003228A6">
      <w:pPr>
        <w:spacing w:line="380" w:lineRule="exact"/>
        <w:rPr>
          <w:rFonts w:ascii="宋体" w:hAnsi="宋体" w:cs="宋体"/>
          <w:szCs w:val="21"/>
        </w:rPr>
      </w:pPr>
      <w:r>
        <w:rPr>
          <w:rFonts w:ascii="宋体" w:hAnsi="宋体" w:cs="宋体" w:hint="eastAsia"/>
          <w:szCs w:val="21"/>
        </w:rPr>
        <w:lastRenderedPageBreak/>
        <w:t xml:space="preserve">    9.企业近5年是否获得位列获奖单位前三名的国家级科技奖励？□是  □否</w:t>
      </w:r>
    </w:p>
    <w:p w:rsidR="00855025" w:rsidRDefault="003228A6">
      <w:pPr>
        <w:spacing w:line="380" w:lineRule="exact"/>
        <w:rPr>
          <w:rFonts w:ascii="宋体" w:hAnsi="宋体" w:cs="宋体"/>
          <w:szCs w:val="21"/>
        </w:rPr>
      </w:pPr>
      <w:r>
        <w:rPr>
          <w:rFonts w:ascii="宋体" w:hAnsi="宋体" w:cs="宋体" w:hint="eastAsia"/>
          <w:szCs w:val="21"/>
        </w:rPr>
        <w:t xml:space="preserve">      如选“是”，奖励成果名称是。</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10.企业2021年新产品销售收入占比为%，新产品出口占比为%</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11.企业关键技术来源（可多选）：</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□自主开发与研制  □产学研合作  □引进技术或人才  □企业并购或合资  □其他</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12.企业是否与科研院所、高等院校开展合作：□是  □否</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如开展合作，形式是（可多选）：□共建研发机构  □共建学科专业  □开展项目合作  □其它</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开展合作对企业技术创新支持作用：□很大  □一般  □无</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未开展合作原因（可多选）：□企业不需要  □科研院所和高校无积极性  □信息不对称  □其它</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 影响企业产学研合作的主要因素有哪些（可多选）：</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□对企业研发支持力度不大    □高校院所技术与市场脱节   □技术转让费用高</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□与高校院所沟通不畅        □科技成果的所有权不清晰   □其他</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13.企业科技成果转化资金主要来源（可多选）：</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□自筹资金    □政府资金     □合作方资金投入      □银行贷款</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□风险投资公司投入   □以上都是</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企业在成果转化方面已享受的政府扶持政策有哪些（可多选）：</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□专项资金支持或财政补贴    □税收减免          □知识产权质押贷款</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□人才引进与培养            □用地等要素保障    □信用担保、科技保险</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14.哪些政府政策在企业创新中发挥较大作用（可多选）：</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□减免税收政策 □政府采购  □知识产权保护  □科技人才奖励政策 □产业政策  </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 xml:space="preserve">   □其他</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15.企业在新技术、新产品应用中，希望政府提供哪些支持（可多选）：</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□公众体验展示中心□新产品新技术对接平台□新技术新产品应用试点</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□政府优先采购公司产品服务支持□国内外行业展会参展支持□其他</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16.制约企业科技创新的主要外部因素有哪些（可多选）：</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□相关政策落实不到位    □技术市场不健全          □缺乏公平的竞争环境</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□技术成果产业化困难    □缺少技术创新服务平台    □知识产权保护力度不够</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 xml:space="preserve">   □支持创新的氛围不够    □外部市场不确定性大      □其他（请说明）</w:t>
      </w:r>
    </w:p>
    <w:p w:rsidR="00855025" w:rsidRDefault="003228A6" w:rsidP="0019720D">
      <w:pPr>
        <w:spacing w:beforeLines="20" w:afterLines="20" w:line="380" w:lineRule="exact"/>
        <w:ind w:firstLineChars="200" w:firstLine="422"/>
        <w:rPr>
          <w:rFonts w:ascii="宋体" w:hAnsi="宋体" w:cs="宋体"/>
          <w:b/>
          <w:bCs/>
          <w:szCs w:val="21"/>
        </w:rPr>
      </w:pPr>
      <w:r>
        <w:rPr>
          <w:rFonts w:ascii="宋体" w:hAnsi="宋体" w:cs="宋体" w:hint="eastAsia"/>
          <w:b/>
          <w:bCs/>
          <w:szCs w:val="21"/>
        </w:rPr>
        <w:t>四、企业“走出去”和参与“一带一路”建设的情况</w:t>
      </w:r>
    </w:p>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bCs/>
          <w:szCs w:val="21"/>
        </w:rPr>
        <w:t>1．企业海外投资的国家（地区）及经营类型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82"/>
        <w:gridCol w:w="1459"/>
        <w:gridCol w:w="2094"/>
        <w:gridCol w:w="1848"/>
      </w:tblGrid>
      <w:tr w:rsidR="00855025">
        <w:trPr>
          <w:trHeight w:val="955"/>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lastRenderedPageBreak/>
              <w:t>地区</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已投资</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具体国家</w:t>
            </w:r>
          </w:p>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和地区</w:t>
            </w: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50" w:firstLine="525"/>
              <w:rPr>
                <w:rFonts w:ascii="宋体" w:hAnsi="宋体" w:cs="宋体"/>
                <w:bCs/>
                <w:szCs w:val="21"/>
              </w:rPr>
            </w:pPr>
            <w:r>
              <w:rPr>
                <w:rFonts w:ascii="宋体" w:hAnsi="宋体" w:cs="宋体" w:hint="eastAsia"/>
                <w:bCs/>
                <w:szCs w:val="21"/>
              </w:rPr>
              <w:t>境外业务</w:t>
            </w:r>
          </w:p>
          <w:p w:rsidR="00855025" w:rsidRDefault="003228A6" w:rsidP="0019720D">
            <w:pPr>
              <w:spacing w:beforeLines="20" w:afterLines="20" w:line="380" w:lineRule="exact"/>
              <w:ind w:firstLineChars="100" w:firstLine="210"/>
              <w:rPr>
                <w:rFonts w:ascii="宋体" w:hAnsi="宋体" w:cs="宋体"/>
                <w:bCs/>
                <w:szCs w:val="21"/>
              </w:rPr>
            </w:pPr>
            <w:r>
              <w:rPr>
                <w:rFonts w:ascii="宋体" w:hAnsi="宋体" w:cs="宋体" w:hint="eastAsia"/>
                <w:bCs/>
                <w:szCs w:val="21"/>
              </w:rPr>
              <w:t>所属行业和代码</w:t>
            </w: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rPr>
                <w:rFonts w:ascii="宋体" w:hAnsi="宋体" w:cs="宋体"/>
                <w:bCs/>
                <w:szCs w:val="21"/>
              </w:rPr>
            </w:pPr>
            <w:r>
              <w:rPr>
                <w:rFonts w:ascii="宋体" w:hAnsi="宋体" w:cs="宋体" w:hint="eastAsia"/>
                <w:bCs/>
                <w:szCs w:val="21"/>
              </w:rPr>
              <w:t>已开展的经营类型（填写代号）</w:t>
            </w:r>
          </w:p>
        </w:tc>
      </w:tr>
      <w:tr w:rsidR="00855025">
        <w:trPr>
          <w:jc w:val="center"/>
        </w:trPr>
        <w:tc>
          <w:tcPr>
            <w:tcW w:w="1148" w:type="dxa"/>
            <w:tcBorders>
              <w:top w:val="single" w:sz="4" w:space="0" w:color="auto"/>
              <w:left w:val="single" w:sz="4" w:space="0" w:color="auto"/>
              <w:bottom w:val="single" w:sz="4" w:space="0" w:color="auto"/>
              <w:right w:val="single" w:sz="4" w:space="0" w:color="auto"/>
            </w:tcBorders>
            <w:noWrap/>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亚洲</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szCs w:val="21"/>
              </w:rPr>
              <w:t>□</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r>
      <w:tr w:rsidR="00855025">
        <w:trPr>
          <w:jc w:val="center"/>
        </w:trPr>
        <w:tc>
          <w:tcPr>
            <w:tcW w:w="1148" w:type="dxa"/>
            <w:tcBorders>
              <w:top w:val="single" w:sz="4" w:space="0" w:color="auto"/>
              <w:left w:val="single" w:sz="4" w:space="0" w:color="auto"/>
              <w:bottom w:val="single" w:sz="4" w:space="0" w:color="auto"/>
              <w:right w:val="single" w:sz="4" w:space="0" w:color="auto"/>
            </w:tcBorders>
            <w:noWrap/>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欧洲</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bCs/>
                <w:szCs w:val="21"/>
              </w:rPr>
              <w:t>□</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r>
      <w:tr w:rsidR="00855025">
        <w:trPr>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北美洲</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bCs/>
                <w:szCs w:val="21"/>
              </w:rPr>
              <w:t>□</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r>
      <w:tr w:rsidR="00855025">
        <w:trPr>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南美洲</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bCs/>
                <w:szCs w:val="21"/>
              </w:rPr>
              <w:t>□</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r>
      <w:tr w:rsidR="00855025">
        <w:trPr>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非洲</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bCs/>
                <w:szCs w:val="21"/>
              </w:rPr>
              <w:t>□</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r>
      <w:tr w:rsidR="00855025">
        <w:trPr>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jc w:val="center"/>
              <w:rPr>
                <w:rFonts w:ascii="宋体" w:hAnsi="宋体" w:cs="宋体"/>
                <w:bCs/>
                <w:szCs w:val="21"/>
              </w:rPr>
            </w:pPr>
            <w:r>
              <w:rPr>
                <w:rFonts w:ascii="宋体" w:hAnsi="宋体" w:cs="宋体" w:hint="eastAsia"/>
                <w:bCs/>
                <w:szCs w:val="21"/>
              </w:rPr>
              <w:t>大洋洲</w:t>
            </w:r>
          </w:p>
        </w:tc>
        <w:tc>
          <w:tcPr>
            <w:tcW w:w="1082" w:type="dxa"/>
            <w:tcBorders>
              <w:top w:val="single" w:sz="4" w:space="0" w:color="auto"/>
              <w:left w:val="single" w:sz="4" w:space="0" w:color="auto"/>
              <w:bottom w:val="single" w:sz="4" w:space="0" w:color="auto"/>
              <w:right w:val="single" w:sz="4" w:space="0" w:color="auto"/>
            </w:tcBorders>
            <w:noWrap/>
            <w:vAlign w:val="center"/>
          </w:tcPr>
          <w:p w:rsidR="00855025" w:rsidRDefault="003228A6" w:rsidP="0019720D">
            <w:pPr>
              <w:spacing w:beforeLines="20" w:afterLines="20" w:line="380" w:lineRule="exact"/>
              <w:ind w:firstLineChars="200" w:firstLine="420"/>
              <w:rPr>
                <w:rFonts w:ascii="宋体" w:hAnsi="宋体" w:cs="宋体"/>
                <w:bCs/>
                <w:szCs w:val="21"/>
              </w:rPr>
            </w:pPr>
            <w:r>
              <w:rPr>
                <w:rFonts w:ascii="宋体" w:hAnsi="宋体" w:cs="宋体" w:hint="eastAsia"/>
                <w:bCs/>
                <w:szCs w:val="21"/>
              </w:rPr>
              <w:t>□</w:t>
            </w:r>
          </w:p>
        </w:tc>
        <w:tc>
          <w:tcPr>
            <w:tcW w:w="1459"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2094"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55025" w:rsidRDefault="00855025" w:rsidP="0019720D">
            <w:pPr>
              <w:spacing w:beforeLines="20" w:afterLines="20" w:line="380" w:lineRule="exact"/>
              <w:ind w:firstLineChars="200" w:firstLine="420"/>
              <w:rPr>
                <w:rFonts w:ascii="宋体" w:hAnsi="宋体" w:cs="宋体"/>
                <w:bCs/>
                <w:szCs w:val="21"/>
              </w:rPr>
            </w:pPr>
          </w:p>
        </w:tc>
      </w:tr>
    </w:tbl>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（请在“已投资”列打勾；在“具体国家或地区”列填写名称；在“境外业务所属行业和代码”列，请按照《企业所属行业分类表》填报行业代码；在“已开展的经营类型”列填写代号：①对外投资办厂  ②进行海外并购  ③境外加工装配  ④境外资源开发  ⑤设立境外研发中心  ⑥建立国际营销网络和物流服务网络  ⑦从事国际农业合资合作 ⑧建设境外经济贸易合作区  ⑨其他</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2.企业共有海外投资企业（项目） 家（项）。企业2021年度海外收入万美元。</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3.企业2021年进口总额万美元，其中产品进口万美元，服务进口万美元。企业2021年出口总额万美元，其中产品出口万美元，服务出口万美元。</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4.企业是否在“一带一路”有投资项目或承包工程：</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丝绸之路经济带（一带）：□是      </w:t>
      </w:r>
      <w:r>
        <w:rPr>
          <w:rFonts w:ascii="宋体" w:hAnsi="宋体" w:cs="宋体" w:hint="eastAsia"/>
          <w:szCs w:val="21"/>
        </w:rPr>
        <w:t>□</w:t>
      </w:r>
      <w:r>
        <w:rPr>
          <w:rFonts w:ascii="宋体" w:hAnsi="宋体" w:cs="宋体" w:hint="eastAsia"/>
          <w:bCs/>
          <w:szCs w:val="21"/>
        </w:rPr>
        <w:t>否</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21世纪海上丝绸之路（一路）：□是      □否</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5.未来三年企业是否在“一带一路”有投资意向：□是    □否</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如果选是，计划投资区域（可多选）： □一带    □一路</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6.企业“走出去”的主要形式（可多选）：</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□对外直接投资（投资方式：□新设   □并购）</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□对外工程承包    □对外劳务合作    □产品和服务出口</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7.企业“走出去”的主要动因（可多选）：</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□拓展国际市场   □获取国外原材料等资源   □获取品牌、技术、人才等要素</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□优势产能合作   □利用当地劳动力等要素降低产品成本   □其它</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8.企业是否加入境外中资商（协）会：□是  □否。</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lastRenderedPageBreak/>
        <w:t>9.2021年企业是否遇到国际贸易摩擦：□是  □否。</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10.2021年企业遭遇反倾销起，反补贴起，特别保障措施起，知识产权纠纷起，</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其它起</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11.企业是否受到其他国家、地区或者国际组织机构管制、制裁：□是  □否。</w:t>
      </w:r>
    </w:p>
    <w:p w:rsidR="00855025" w:rsidRDefault="003228A6">
      <w:pPr>
        <w:spacing w:line="380" w:lineRule="exact"/>
        <w:ind w:firstLineChars="350" w:firstLine="735"/>
        <w:rPr>
          <w:rFonts w:ascii="宋体" w:hAnsi="宋体" w:cs="宋体"/>
          <w:bCs/>
          <w:szCs w:val="21"/>
        </w:rPr>
      </w:pPr>
      <w:r>
        <w:rPr>
          <w:rFonts w:ascii="宋体" w:hAnsi="宋体" w:cs="宋体" w:hint="eastAsia"/>
          <w:bCs/>
          <w:szCs w:val="21"/>
        </w:rPr>
        <w:t>如选是，被列入的管制、制裁名单类型（可多选）：</w:t>
      </w:r>
    </w:p>
    <w:p w:rsidR="00855025" w:rsidRDefault="003228A6">
      <w:pPr>
        <w:spacing w:line="380" w:lineRule="exact"/>
        <w:ind w:firstLineChars="350" w:firstLine="735"/>
        <w:rPr>
          <w:rFonts w:ascii="宋体" w:hAnsi="宋体" w:cs="宋体"/>
          <w:bCs/>
          <w:szCs w:val="21"/>
        </w:rPr>
      </w:pPr>
      <w:r>
        <w:rPr>
          <w:rFonts w:ascii="宋体" w:hAnsi="宋体" w:cs="宋体" w:hint="eastAsia"/>
          <w:bCs/>
          <w:szCs w:val="21"/>
        </w:rPr>
        <w:t>□实体清单（Entity List）□未经核实名单 (UVL)</w:t>
      </w:r>
    </w:p>
    <w:p w:rsidR="00855025" w:rsidRDefault="003228A6">
      <w:pPr>
        <w:spacing w:line="380" w:lineRule="exact"/>
        <w:ind w:firstLineChars="350" w:firstLine="735"/>
        <w:rPr>
          <w:rFonts w:ascii="宋体" w:hAnsi="宋体" w:cs="宋体"/>
          <w:bCs/>
          <w:szCs w:val="21"/>
        </w:rPr>
      </w:pPr>
      <w:r>
        <w:rPr>
          <w:rFonts w:ascii="宋体" w:hAnsi="宋体" w:cs="宋体" w:hint="eastAsia"/>
          <w:bCs/>
          <w:szCs w:val="21"/>
        </w:rPr>
        <w:t>□非SDN中国军工复合体企业清单（NS-CMIC清单）□其他</w:t>
      </w:r>
    </w:p>
    <w:p w:rsidR="00855025" w:rsidRDefault="003228A6">
      <w:pPr>
        <w:spacing w:line="380" w:lineRule="exact"/>
        <w:ind w:firstLine="420"/>
        <w:rPr>
          <w:rFonts w:ascii="宋体" w:hAnsi="宋体" w:cs="宋体"/>
          <w:bCs/>
          <w:szCs w:val="21"/>
        </w:rPr>
      </w:pPr>
      <w:r>
        <w:rPr>
          <w:rFonts w:ascii="宋体" w:hAnsi="宋体" w:cs="宋体" w:hint="eastAsia"/>
          <w:bCs/>
          <w:szCs w:val="21"/>
        </w:rPr>
        <w:t>12.2021年企业遇到国际贸易摩擦时采取的对策（可多选）：</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□起诉   □应诉  □协商  □仲裁  □不应对</w:t>
      </w:r>
    </w:p>
    <w:p w:rsidR="00855025" w:rsidRDefault="003228A6">
      <w:pPr>
        <w:spacing w:line="380" w:lineRule="exact"/>
        <w:ind w:firstLineChars="200" w:firstLine="420"/>
        <w:rPr>
          <w:rFonts w:ascii="宋体" w:hAnsi="宋体" w:cs="宋体"/>
          <w:bCs/>
          <w:szCs w:val="21"/>
        </w:rPr>
      </w:pPr>
      <w:r>
        <w:rPr>
          <w:rFonts w:ascii="宋体" w:hAnsi="宋体" w:cs="宋体" w:hint="eastAsia"/>
          <w:szCs w:val="21"/>
        </w:rPr>
        <w:t>13.</w:t>
      </w:r>
      <w:r>
        <w:rPr>
          <w:rFonts w:ascii="宋体" w:hAnsi="宋体" w:cs="宋体" w:hint="eastAsia"/>
          <w:bCs/>
          <w:szCs w:val="21"/>
        </w:rPr>
        <w:t xml:space="preserve">2021年企业遇到国际贸易摩擦时主要依靠的外部力量（可多选）： </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 xml:space="preserve">   □借助商会力量 □联合同行共同应对 □依靠政府 □依靠专业机构  □其他 </w:t>
      </w:r>
    </w:p>
    <w:p w:rsidR="00855025" w:rsidRDefault="003228A6">
      <w:pPr>
        <w:spacing w:line="380" w:lineRule="exact"/>
        <w:ind w:firstLineChars="200" w:firstLine="420"/>
        <w:rPr>
          <w:rFonts w:ascii="宋体" w:hAnsi="宋体" w:cs="宋体"/>
          <w:bCs/>
          <w:szCs w:val="21"/>
        </w:rPr>
      </w:pPr>
      <w:r>
        <w:rPr>
          <w:rFonts w:ascii="宋体" w:hAnsi="宋体" w:cs="宋体" w:hint="eastAsia"/>
          <w:bCs/>
          <w:szCs w:val="21"/>
        </w:rPr>
        <w:t>14.企业“走出去”和参与“一带一路”建设遇到的主要困难（可多选）：</w:t>
      </w:r>
    </w:p>
    <w:p w:rsidR="00855025" w:rsidRDefault="003228A6" w:rsidP="005754B6">
      <w:pPr>
        <w:spacing w:line="380" w:lineRule="exact"/>
        <w:ind w:leftChars="200" w:left="1263" w:hangingChars="400" w:hanging="843"/>
        <w:rPr>
          <w:rFonts w:ascii="宋体" w:hAnsi="宋体" w:cs="宋体"/>
          <w:bCs/>
          <w:szCs w:val="21"/>
        </w:rPr>
      </w:pPr>
      <w:r>
        <w:rPr>
          <w:rFonts w:ascii="宋体" w:hAnsi="宋体" w:cs="宋体" w:hint="eastAsia"/>
          <w:b/>
          <w:bCs/>
          <w:szCs w:val="21"/>
        </w:rPr>
        <w:t xml:space="preserve">   内因：</w:t>
      </w:r>
      <w:r>
        <w:rPr>
          <w:rFonts w:ascii="宋体" w:hAnsi="宋体" w:cs="宋体" w:hint="eastAsia"/>
          <w:bCs/>
          <w:szCs w:val="21"/>
        </w:rPr>
        <w:t xml:space="preserve"> □缺资金  □缺人才（□国际经营管理人才   □专业技术人才）</w:t>
      </w:r>
    </w:p>
    <w:p w:rsidR="00855025" w:rsidRDefault="003228A6">
      <w:pPr>
        <w:spacing w:line="380" w:lineRule="exact"/>
        <w:ind w:leftChars="200" w:left="1260" w:hangingChars="400" w:hanging="840"/>
        <w:rPr>
          <w:rFonts w:ascii="宋体" w:hAnsi="宋体" w:cs="宋体"/>
          <w:bCs/>
          <w:szCs w:val="21"/>
        </w:rPr>
      </w:pPr>
      <w:r>
        <w:rPr>
          <w:rFonts w:ascii="宋体" w:hAnsi="宋体" w:cs="宋体" w:hint="eastAsia"/>
          <w:bCs/>
          <w:szCs w:val="21"/>
        </w:rPr>
        <w:t xml:space="preserve">          □对东道国政策、投资环境、市场信息了解不够</w:t>
      </w:r>
    </w:p>
    <w:p w:rsidR="00855025" w:rsidRDefault="003228A6">
      <w:pPr>
        <w:spacing w:line="380" w:lineRule="exact"/>
        <w:rPr>
          <w:rFonts w:ascii="宋体" w:hAnsi="宋体" w:cs="宋体"/>
          <w:bCs/>
          <w:szCs w:val="21"/>
        </w:rPr>
      </w:pPr>
      <w:r>
        <w:rPr>
          <w:rFonts w:ascii="宋体" w:hAnsi="宋体" w:cs="宋体" w:hint="eastAsia"/>
          <w:bCs/>
          <w:szCs w:val="21"/>
        </w:rPr>
        <w:t xml:space="preserve">              □本土化经营能力不足     □缺乏境外自我保护和维权能力</w:t>
      </w:r>
    </w:p>
    <w:p w:rsidR="00855025" w:rsidRDefault="003228A6">
      <w:pPr>
        <w:spacing w:line="380" w:lineRule="exact"/>
        <w:rPr>
          <w:rFonts w:ascii="宋体" w:hAnsi="宋体" w:cs="宋体"/>
          <w:bCs/>
          <w:szCs w:val="21"/>
        </w:rPr>
      </w:pPr>
      <w:r>
        <w:rPr>
          <w:rFonts w:ascii="宋体" w:hAnsi="宋体" w:cs="宋体" w:hint="eastAsia"/>
          <w:bCs/>
          <w:szCs w:val="21"/>
        </w:rPr>
        <w:t xml:space="preserve">              □产品或服务缺乏竞争力   □投资的战略规划不够</w:t>
      </w:r>
    </w:p>
    <w:p w:rsidR="00855025" w:rsidRDefault="003228A6" w:rsidP="005754B6">
      <w:pPr>
        <w:spacing w:line="380" w:lineRule="exact"/>
        <w:ind w:firstLineChars="200" w:firstLine="422"/>
        <w:rPr>
          <w:rFonts w:ascii="宋体" w:hAnsi="宋体" w:cs="宋体"/>
          <w:b/>
          <w:bCs/>
          <w:szCs w:val="21"/>
        </w:rPr>
      </w:pPr>
      <w:r>
        <w:rPr>
          <w:rFonts w:ascii="宋体" w:hAnsi="宋体" w:cs="宋体" w:hint="eastAsia"/>
          <w:b/>
          <w:bCs/>
          <w:szCs w:val="21"/>
        </w:rPr>
        <w:t xml:space="preserve">   外因：</w:t>
      </w:r>
    </w:p>
    <w:p w:rsidR="00855025" w:rsidRDefault="003228A6" w:rsidP="005754B6">
      <w:pPr>
        <w:spacing w:line="380" w:lineRule="exact"/>
        <w:ind w:firstLineChars="200" w:firstLine="422"/>
        <w:rPr>
          <w:rFonts w:ascii="宋体" w:hAnsi="宋体" w:cs="宋体"/>
          <w:bCs/>
          <w:szCs w:val="21"/>
        </w:rPr>
      </w:pPr>
      <w:r>
        <w:rPr>
          <w:rFonts w:ascii="宋体" w:hAnsi="宋体" w:cs="宋体" w:hint="eastAsia"/>
          <w:b/>
          <w:bCs/>
          <w:szCs w:val="21"/>
        </w:rPr>
        <w:t xml:space="preserve">   本国方面：</w:t>
      </w:r>
      <w:r>
        <w:rPr>
          <w:rFonts w:ascii="宋体" w:hAnsi="宋体" w:cs="宋体" w:hint="eastAsia"/>
          <w:bCs/>
          <w:szCs w:val="21"/>
        </w:rPr>
        <w:t>□外汇管制严格   □双重征税   □金融支持不够</w:t>
      </w:r>
    </w:p>
    <w:p w:rsidR="00855025" w:rsidRDefault="003228A6">
      <w:pPr>
        <w:spacing w:line="380" w:lineRule="exact"/>
        <w:rPr>
          <w:rFonts w:ascii="宋体" w:hAnsi="宋体" w:cs="宋体"/>
          <w:bCs/>
          <w:szCs w:val="21"/>
        </w:rPr>
      </w:pPr>
      <w:r>
        <w:rPr>
          <w:rFonts w:ascii="宋体" w:hAnsi="宋体" w:cs="宋体" w:hint="eastAsia"/>
          <w:bCs/>
          <w:szCs w:val="21"/>
        </w:rPr>
        <w:t xml:space="preserve">              □尚未出台外保内贷的政策   □缺少境外投资的统筹协调</w:t>
      </w:r>
    </w:p>
    <w:p w:rsidR="00855025" w:rsidRDefault="003228A6">
      <w:pPr>
        <w:tabs>
          <w:tab w:val="left" w:pos="2268"/>
        </w:tabs>
        <w:spacing w:line="380" w:lineRule="exact"/>
        <w:rPr>
          <w:rFonts w:ascii="宋体" w:hAnsi="宋体" w:cs="宋体"/>
          <w:bCs/>
          <w:szCs w:val="21"/>
        </w:rPr>
      </w:pPr>
      <w:r>
        <w:rPr>
          <w:rFonts w:ascii="宋体" w:hAnsi="宋体" w:cs="宋体" w:hint="eastAsia"/>
          <w:bCs/>
          <w:szCs w:val="21"/>
        </w:rPr>
        <w:t xml:space="preserve">              □法律服务机构不健全   □会计服务机构不健全   □投资服务机构不健全</w:t>
      </w:r>
    </w:p>
    <w:p w:rsidR="00855025" w:rsidRDefault="003228A6">
      <w:pPr>
        <w:tabs>
          <w:tab w:val="left" w:pos="2268"/>
        </w:tabs>
        <w:spacing w:line="380" w:lineRule="exact"/>
        <w:rPr>
          <w:rFonts w:ascii="宋体" w:hAnsi="宋体" w:cs="宋体"/>
          <w:bCs/>
          <w:szCs w:val="21"/>
        </w:rPr>
      </w:pPr>
      <w:r>
        <w:rPr>
          <w:rFonts w:ascii="宋体" w:hAnsi="宋体" w:cs="宋体" w:hint="eastAsia"/>
          <w:bCs/>
          <w:szCs w:val="21"/>
        </w:rPr>
        <w:t xml:space="preserve">              □信息咨询机构不健全   □人才培训机构不健全</w:t>
      </w:r>
    </w:p>
    <w:p w:rsidR="00855025" w:rsidRDefault="003228A6">
      <w:pPr>
        <w:spacing w:line="380" w:lineRule="exact"/>
        <w:rPr>
          <w:rFonts w:ascii="宋体" w:hAnsi="宋体" w:cs="宋体"/>
          <w:bCs/>
          <w:szCs w:val="21"/>
        </w:rPr>
      </w:pPr>
      <w:r>
        <w:rPr>
          <w:rFonts w:ascii="宋体" w:hAnsi="宋体" w:cs="宋体" w:hint="eastAsia"/>
          <w:bCs/>
          <w:szCs w:val="21"/>
        </w:rPr>
        <w:t xml:space="preserve">              □对企业境外投资保护、领事保护不及时不到位</w:t>
      </w:r>
    </w:p>
    <w:p w:rsidR="00855025" w:rsidRDefault="003228A6">
      <w:pPr>
        <w:spacing w:line="380" w:lineRule="exact"/>
        <w:rPr>
          <w:rFonts w:ascii="宋体" w:hAnsi="宋体" w:cs="宋体"/>
          <w:bCs/>
          <w:szCs w:val="21"/>
        </w:rPr>
      </w:pPr>
      <w:r>
        <w:rPr>
          <w:rFonts w:ascii="宋体" w:hAnsi="宋体" w:cs="宋体" w:hint="eastAsia"/>
          <w:bCs/>
          <w:szCs w:val="21"/>
        </w:rPr>
        <w:t xml:space="preserve">              □出入境手续繁琐、不便利   □海关通关不便利</w:t>
      </w:r>
    </w:p>
    <w:p w:rsidR="00855025" w:rsidRDefault="003228A6" w:rsidP="005754B6">
      <w:pPr>
        <w:spacing w:line="380" w:lineRule="exact"/>
        <w:ind w:leftChars="200" w:left="1369" w:hangingChars="450" w:hanging="949"/>
        <w:rPr>
          <w:rFonts w:ascii="宋体" w:hAnsi="宋体" w:cs="宋体"/>
          <w:bCs/>
          <w:szCs w:val="21"/>
        </w:rPr>
      </w:pPr>
      <w:r>
        <w:rPr>
          <w:rFonts w:ascii="宋体" w:hAnsi="宋体" w:cs="宋体" w:hint="eastAsia"/>
          <w:b/>
          <w:bCs/>
          <w:szCs w:val="21"/>
        </w:rPr>
        <w:t xml:space="preserve">   国外方面：</w:t>
      </w:r>
      <w:r>
        <w:rPr>
          <w:rFonts w:ascii="宋体" w:hAnsi="宋体" w:cs="宋体" w:hint="eastAsia"/>
          <w:bCs/>
          <w:szCs w:val="21"/>
        </w:rPr>
        <w:t>□国际贸易保护主义、单边主义抬头 □东道国政局动荡</w:t>
      </w:r>
    </w:p>
    <w:p w:rsidR="00855025" w:rsidRDefault="003228A6">
      <w:pPr>
        <w:spacing w:line="380" w:lineRule="exact"/>
        <w:ind w:leftChars="200" w:left="1365" w:hangingChars="450" w:hanging="945"/>
        <w:rPr>
          <w:rFonts w:ascii="宋体" w:hAnsi="宋体" w:cs="宋体"/>
          <w:bCs/>
          <w:szCs w:val="21"/>
        </w:rPr>
      </w:pPr>
      <w:r>
        <w:rPr>
          <w:rFonts w:ascii="宋体" w:hAnsi="宋体" w:cs="宋体" w:hint="eastAsia"/>
          <w:bCs/>
          <w:szCs w:val="21"/>
        </w:rPr>
        <w:t xml:space="preserve">          □东道国法规、政策不完善   □东道国汇率波动   □东道国基础设施落后</w:t>
      </w:r>
    </w:p>
    <w:p w:rsidR="00855025" w:rsidRDefault="003228A6">
      <w:pPr>
        <w:spacing w:line="380" w:lineRule="exact"/>
        <w:ind w:leftChars="200" w:left="1365" w:hangingChars="450" w:hanging="945"/>
        <w:rPr>
          <w:rFonts w:ascii="宋体" w:hAnsi="宋体" w:cs="宋体"/>
          <w:bCs/>
          <w:szCs w:val="21"/>
        </w:rPr>
      </w:pPr>
      <w:r>
        <w:rPr>
          <w:rFonts w:ascii="宋体" w:hAnsi="宋体" w:cs="宋体" w:hint="eastAsia"/>
          <w:bCs/>
          <w:szCs w:val="21"/>
        </w:rPr>
        <w:t xml:space="preserve">          □东道国市场秩序差       □东道国投资审批困难  □东道国劳工政策或工会影响</w:t>
      </w:r>
    </w:p>
    <w:p w:rsidR="00855025" w:rsidRDefault="003228A6">
      <w:pPr>
        <w:spacing w:line="380" w:lineRule="exact"/>
        <w:ind w:leftChars="200" w:left="1365" w:hangingChars="450" w:hanging="945"/>
        <w:rPr>
          <w:rFonts w:ascii="宋体" w:hAnsi="宋体" w:cs="宋体"/>
          <w:bCs/>
          <w:szCs w:val="21"/>
        </w:rPr>
      </w:pPr>
      <w:r>
        <w:rPr>
          <w:rFonts w:ascii="宋体" w:hAnsi="宋体" w:cs="宋体" w:hint="eastAsia"/>
          <w:bCs/>
          <w:szCs w:val="21"/>
        </w:rPr>
        <w:t xml:space="preserve">          □东道国文化和宗教信仰影响   □安全没有保障</w:t>
      </w:r>
    </w:p>
    <w:p w:rsidR="00855025" w:rsidRDefault="003228A6" w:rsidP="005754B6">
      <w:pPr>
        <w:spacing w:line="380" w:lineRule="exact"/>
        <w:ind w:firstLineChars="200" w:firstLine="422"/>
        <w:rPr>
          <w:rFonts w:ascii="宋体" w:hAnsi="宋体" w:cs="宋体"/>
          <w:b/>
          <w:szCs w:val="21"/>
        </w:rPr>
      </w:pPr>
      <w:r>
        <w:rPr>
          <w:rFonts w:ascii="宋体" w:hAnsi="宋体" w:cs="宋体" w:hint="eastAsia"/>
          <w:b/>
          <w:szCs w:val="21"/>
        </w:rPr>
        <w:t xml:space="preserve">   □其他</w:t>
      </w:r>
    </w:p>
    <w:p w:rsidR="00855025" w:rsidRDefault="003228A6" w:rsidP="0019720D">
      <w:pPr>
        <w:spacing w:beforeLines="20" w:afterLines="20" w:line="380" w:lineRule="exact"/>
        <w:ind w:firstLineChars="200" w:firstLine="422"/>
        <w:rPr>
          <w:rFonts w:ascii="宋体" w:hAnsi="宋体" w:cs="宋体"/>
          <w:b/>
          <w:bCs/>
          <w:color w:val="000000"/>
          <w:szCs w:val="21"/>
        </w:rPr>
      </w:pPr>
      <w:r>
        <w:rPr>
          <w:rFonts w:ascii="宋体" w:hAnsi="宋体" w:cs="宋体" w:hint="eastAsia"/>
          <w:b/>
          <w:bCs/>
          <w:color w:val="000000"/>
          <w:szCs w:val="21"/>
        </w:rPr>
        <w:t>五、企业转型升级情况</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1.企业转型升级的动因包括（可多选）：</w:t>
      </w:r>
    </w:p>
    <w:p w:rsidR="00855025" w:rsidRDefault="003228A6">
      <w:pPr>
        <w:spacing w:line="380" w:lineRule="exact"/>
        <w:rPr>
          <w:rFonts w:ascii="宋体" w:hAnsi="宋体" w:cs="宋体"/>
          <w:szCs w:val="21"/>
        </w:rPr>
      </w:pPr>
      <w:r>
        <w:rPr>
          <w:rFonts w:ascii="宋体" w:hAnsi="宋体" w:cs="宋体" w:hint="eastAsia"/>
          <w:szCs w:val="21"/>
        </w:rPr>
        <w:t xml:space="preserve">      ☐国内经济增长趋缓   ☐国际市场持续低迷   ☐现有模式不可持续   ☐成本负担上升</w:t>
      </w:r>
    </w:p>
    <w:p w:rsidR="00855025" w:rsidRDefault="003228A6">
      <w:pPr>
        <w:spacing w:line="380" w:lineRule="exact"/>
        <w:rPr>
          <w:rFonts w:ascii="宋体" w:hAnsi="宋体" w:cs="宋体"/>
          <w:szCs w:val="21"/>
        </w:rPr>
      </w:pPr>
      <w:r>
        <w:rPr>
          <w:rFonts w:ascii="宋体" w:hAnsi="宋体" w:cs="宋体" w:hint="eastAsia"/>
          <w:szCs w:val="21"/>
        </w:rPr>
        <w:lastRenderedPageBreak/>
        <w:t xml:space="preserve">      ☐行业产能过剩   ☐做强做大企业的愿望   ☐政策支持引导   ☐产品技术升级换代</w:t>
      </w:r>
    </w:p>
    <w:p w:rsidR="00855025" w:rsidRDefault="003228A6">
      <w:pPr>
        <w:spacing w:line="380" w:lineRule="exact"/>
        <w:rPr>
          <w:rFonts w:ascii="宋体" w:hAnsi="宋体" w:cs="宋体"/>
          <w:szCs w:val="21"/>
        </w:rPr>
      </w:pPr>
      <w:r>
        <w:rPr>
          <w:rFonts w:ascii="宋体" w:hAnsi="宋体" w:cs="宋体" w:hint="eastAsia"/>
          <w:szCs w:val="21"/>
        </w:rPr>
        <w:t xml:space="preserve">      ☐企业生存的压力</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2.2021年以下哪些成本对企业影响较大？（可多选）</w:t>
      </w:r>
    </w:p>
    <w:p w:rsidR="00855025" w:rsidRDefault="003228A6">
      <w:pPr>
        <w:spacing w:line="380" w:lineRule="exact"/>
        <w:rPr>
          <w:rFonts w:ascii="宋体" w:hAnsi="宋体" w:cs="宋体"/>
          <w:szCs w:val="21"/>
        </w:rPr>
      </w:pPr>
      <w:r>
        <w:rPr>
          <w:rFonts w:ascii="宋体" w:hAnsi="宋体" w:cs="宋体" w:hint="eastAsia"/>
          <w:szCs w:val="21"/>
        </w:rPr>
        <w:t xml:space="preserve">      ☐制度性交易成本</w:t>
      </w:r>
      <w:r>
        <w:rPr>
          <w:rStyle w:val="ad"/>
          <w:rFonts w:ascii="宋体" w:hAnsi="宋体" w:cs="宋体" w:hint="eastAsia"/>
          <w:szCs w:val="21"/>
        </w:rPr>
        <w:footnoteReference w:id="2"/>
      </w:r>
      <w:r>
        <w:rPr>
          <w:rFonts w:ascii="宋体" w:hAnsi="宋体" w:cs="宋体" w:hint="eastAsia"/>
          <w:szCs w:val="21"/>
        </w:rPr>
        <w:t xml:space="preserve">  ☐中介服务费  ☐缴税负担  ☐缴费负担  ☐工资成本 ☐社保成本 </w:t>
      </w:r>
    </w:p>
    <w:p w:rsidR="00855025" w:rsidRDefault="003228A6">
      <w:pPr>
        <w:spacing w:line="380" w:lineRule="exact"/>
        <w:rPr>
          <w:rFonts w:ascii="宋体" w:hAnsi="宋体" w:cs="宋体"/>
          <w:szCs w:val="21"/>
        </w:rPr>
      </w:pPr>
      <w:r>
        <w:rPr>
          <w:rFonts w:ascii="宋体" w:hAnsi="宋体" w:cs="宋体" w:hint="eastAsia"/>
          <w:szCs w:val="21"/>
        </w:rPr>
        <w:t xml:space="preserve">      ☐融资成本  ☐能源成本  ☐物流成本  ☐原材料成本  ☐土地成本  □环境保护成本</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color w:val="000000"/>
          <w:szCs w:val="21"/>
        </w:rPr>
        <w:t>企业主要通过哪些途径来推动转型升级？</w:t>
      </w:r>
      <w:r>
        <w:rPr>
          <w:rFonts w:ascii="宋体" w:hAnsi="宋体" w:cs="宋体" w:hint="eastAsia"/>
          <w:szCs w:val="21"/>
        </w:rPr>
        <w:t>（可多选）</w:t>
      </w:r>
    </w:p>
    <w:p w:rsidR="00855025" w:rsidRDefault="003228A6">
      <w:pPr>
        <w:spacing w:line="380" w:lineRule="exact"/>
        <w:ind w:leftChars="300" w:left="630"/>
        <w:rPr>
          <w:rFonts w:ascii="宋体" w:hAnsi="宋体" w:cs="宋体"/>
          <w:b/>
          <w:bCs/>
          <w:szCs w:val="21"/>
        </w:rPr>
      </w:pPr>
      <w:r>
        <w:rPr>
          <w:rFonts w:ascii="宋体" w:hAnsi="宋体" w:cs="宋体" w:hint="eastAsia"/>
          <w:b/>
          <w:bCs/>
          <w:szCs w:val="21"/>
        </w:rPr>
        <w:t>依靠产业升级</w:t>
      </w:r>
    </w:p>
    <w:p w:rsidR="00855025" w:rsidRDefault="003228A6">
      <w:pPr>
        <w:spacing w:line="380" w:lineRule="exact"/>
        <w:ind w:leftChars="300" w:left="630"/>
        <w:rPr>
          <w:rFonts w:ascii="宋体" w:hAnsi="宋体" w:cs="宋体"/>
          <w:szCs w:val="21"/>
        </w:rPr>
      </w:pPr>
      <w:r>
        <w:rPr>
          <w:rFonts w:ascii="宋体" w:hAnsi="宋体" w:cs="宋体" w:hint="eastAsia"/>
          <w:szCs w:val="21"/>
        </w:rPr>
        <w:t>☐聚焦主业，提升核心竞争力☐整合产业链资源，向产业链上下游延伸布局</w:t>
      </w:r>
    </w:p>
    <w:p w:rsidR="00855025" w:rsidRDefault="003228A6">
      <w:pPr>
        <w:spacing w:line="380" w:lineRule="exact"/>
        <w:ind w:leftChars="300" w:left="630"/>
        <w:rPr>
          <w:rFonts w:ascii="宋体" w:hAnsi="宋体" w:cs="宋体"/>
          <w:szCs w:val="21"/>
        </w:rPr>
      </w:pPr>
      <w:r>
        <w:rPr>
          <w:rFonts w:ascii="宋体" w:hAnsi="宋体" w:cs="宋体" w:hint="eastAsia"/>
          <w:szCs w:val="21"/>
        </w:rPr>
        <w:t>☐发展生产性服务业，提供制造加服务的整体解决方案</w:t>
      </w:r>
    </w:p>
    <w:p w:rsidR="00855025" w:rsidRDefault="003228A6">
      <w:pPr>
        <w:spacing w:line="380" w:lineRule="exact"/>
        <w:ind w:leftChars="300" w:left="630"/>
        <w:rPr>
          <w:rFonts w:ascii="宋体" w:hAnsi="宋体" w:cs="宋体"/>
          <w:b/>
          <w:bCs/>
          <w:szCs w:val="21"/>
        </w:rPr>
      </w:pPr>
      <w:r>
        <w:rPr>
          <w:rFonts w:ascii="宋体" w:hAnsi="宋体" w:cs="宋体" w:hint="eastAsia"/>
          <w:b/>
          <w:bCs/>
          <w:szCs w:val="21"/>
        </w:rPr>
        <w:t>依靠创新</w:t>
      </w:r>
    </w:p>
    <w:p w:rsidR="00855025" w:rsidRDefault="003228A6">
      <w:pPr>
        <w:spacing w:line="380" w:lineRule="exact"/>
        <w:ind w:leftChars="300" w:left="630"/>
        <w:rPr>
          <w:rFonts w:ascii="宋体" w:hAnsi="宋体" w:cs="宋体"/>
          <w:szCs w:val="21"/>
        </w:rPr>
      </w:pPr>
      <w:r>
        <w:rPr>
          <w:rFonts w:ascii="宋体" w:hAnsi="宋体" w:cs="宋体" w:hint="eastAsia"/>
          <w:szCs w:val="21"/>
        </w:rPr>
        <w:t>☐通过技术创新，提升关键技术水平☐提高产品附加值，走“专、精、特、新”发展道路</w:t>
      </w:r>
    </w:p>
    <w:p w:rsidR="00855025" w:rsidRDefault="003228A6">
      <w:pPr>
        <w:spacing w:line="380" w:lineRule="exact"/>
        <w:ind w:leftChars="300" w:left="630"/>
        <w:rPr>
          <w:rFonts w:ascii="宋体" w:hAnsi="宋体" w:cs="宋体"/>
          <w:szCs w:val="21"/>
        </w:rPr>
      </w:pPr>
      <w:r>
        <w:rPr>
          <w:rFonts w:ascii="宋体" w:hAnsi="宋体" w:cs="宋体" w:hint="eastAsia"/>
          <w:szCs w:val="21"/>
        </w:rPr>
        <w:t>☐实施技术改造和设备升级☐通过管理创新，提升管理水平，降低成本、提高效率</w:t>
      </w:r>
    </w:p>
    <w:p w:rsidR="00855025" w:rsidRDefault="003228A6">
      <w:pPr>
        <w:spacing w:line="380" w:lineRule="exact"/>
        <w:ind w:leftChars="300" w:left="630"/>
        <w:rPr>
          <w:rFonts w:ascii="宋体" w:hAnsi="宋体" w:cs="宋体"/>
          <w:b/>
          <w:bCs/>
          <w:szCs w:val="21"/>
        </w:rPr>
      </w:pPr>
      <w:r>
        <w:rPr>
          <w:rFonts w:ascii="宋体" w:hAnsi="宋体" w:cs="宋体" w:hint="eastAsia"/>
          <w:b/>
          <w:bCs/>
          <w:szCs w:val="21"/>
        </w:rPr>
        <w:t>依靠质量品牌</w:t>
      </w:r>
    </w:p>
    <w:p w:rsidR="00855025" w:rsidRDefault="003228A6">
      <w:pPr>
        <w:spacing w:line="380" w:lineRule="exact"/>
        <w:ind w:leftChars="300" w:left="630"/>
        <w:rPr>
          <w:rFonts w:ascii="宋体" w:hAnsi="宋体" w:cs="宋体"/>
          <w:szCs w:val="21"/>
        </w:rPr>
      </w:pPr>
      <w:r>
        <w:rPr>
          <w:rFonts w:ascii="宋体" w:hAnsi="宋体" w:cs="宋体" w:hint="eastAsia"/>
          <w:szCs w:val="21"/>
        </w:rPr>
        <w:t>☐严格质量控制，提升产品质量水平☐参与行业标准制定☐打造知名品牌，提升市场影响力</w:t>
      </w:r>
    </w:p>
    <w:p w:rsidR="00855025" w:rsidRDefault="003228A6">
      <w:pPr>
        <w:spacing w:line="380" w:lineRule="exact"/>
        <w:ind w:leftChars="300" w:left="630"/>
        <w:rPr>
          <w:rFonts w:ascii="宋体" w:hAnsi="宋体" w:cs="宋体"/>
          <w:b/>
          <w:bCs/>
          <w:szCs w:val="21"/>
        </w:rPr>
      </w:pPr>
      <w:r>
        <w:rPr>
          <w:rFonts w:ascii="宋体" w:hAnsi="宋体" w:cs="宋体" w:hint="eastAsia"/>
          <w:b/>
          <w:bCs/>
          <w:szCs w:val="21"/>
        </w:rPr>
        <w:t>依靠绿色环保</w:t>
      </w:r>
    </w:p>
    <w:p w:rsidR="00855025" w:rsidRDefault="003228A6">
      <w:pPr>
        <w:spacing w:line="380" w:lineRule="exact"/>
        <w:ind w:leftChars="300" w:left="630"/>
        <w:rPr>
          <w:rFonts w:ascii="宋体" w:hAnsi="宋体" w:cs="宋体"/>
          <w:szCs w:val="21"/>
        </w:rPr>
      </w:pPr>
      <w:r>
        <w:rPr>
          <w:rFonts w:ascii="宋体" w:hAnsi="宋体" w:cs="宋体" w:hint="eastAsia"/>
          <w:szCs w:val="21"/>
        </w:rPr>
        <w:t>☐提高现有产品环保性能☐研发生产绿色产品</w:t>
      </w:r>
    </w:p>
    <w:p w:rsidR="00855025" w:rsidRDefault="003228A6">
      <w:pPr>
        <w:spacing w:line="380" w:lineRule="exact"/>
        <w:ind w:leftChars="300" w:left="630"/>
        <w:rPr>
          <w:rFonts w:ascii="宋体" w:hAnsi="宋体" w:cs="宋体"/>
          <w:b/>
          <w:bCs/>
          <w:szCs w:val="21"/>
        </w:rPr>
      </w:pPr>
      <w:r>
        <w:rPr>
          <w:rFonts w:ascii="宋体" w:hAnsi="宋体" w:cs="宋体" w:hint="eastAsia"/>
          <w:b/>
          <w:bCs/>
          <w:szCs w:val="21"/>
        </w:rPr>
        <w:t>依靠两化融合</w:t>
      </w:r>
    </w:p>
    <w:p w:rsidR="00855025" w:rsidRDefault="003228A6">
      <w:pPr>
        <w:spacing w:line="380" w:lineRule="exact"/>
        <w:ind w:leftChars="300" w:left="630"/>
        <w:rPr>
          <w:rFonts w:ascii="宋体" w:hAnsi="宋体" w:cs="宋体"/>
          <w:szCs w:val="21"/>
        </w:rPr>
      </w:pPr>
      <w:r>
        <w:rPr>
          <w:rFonts w:ascii="宋体" w:hAnsi="宋体" w:cs="宋体" w:hint="eastAsia"/>
          <w:szCs w:val="21"/>
        </w:rPr>
        <w:t>☐运用互联网、大数据、人工智能等技术，发展新业态、新模式</w:t>
      </w:r>
    </w:p>
    <w:p w:rsidR="00855025" w:rsidRDefault="003228A6">
      <w:pPr>
        <w:spacing w:line="380" w:lineRule="exact"/>
        <w:ind w:leftChars="300" w:left="630"/>
        <w:rPr>
          <w:rFonts w:ascii="宋体" w:hAnsi="宋体" w:cs="宋体"/>
          <w:szCs w:val="21"/>
        </w:rPr>
      </w:pPr>
      <w:r>
        <w:rPr>
          <w:rFonts w:ascii="宋体" w:hAnsi="宋体" w:cs="宋体" w:hint="eastAsia"/>
          <w:szCs w:val="21"/>
        </w:rPr>
        <w:t>☐推进智能化生产，实现信息化和工业化深入融合</w:t>
      </w:r>
    </w:p>
    <w:p w:rsidR="00855025" w:rsidRDefault="003228A6">
      <w:pPr>
        <w:spacing w:line="380" w:lineRule="exact"/>
        <w:ind w:leftChars="300" w:left="630"/>
        <w:rPr>
          <w:rFonts w:ascii="宋体" w:hAnsi="宋体" w:cs="宋体"/>
          <w:b/>
          <w:bCs/>
          <w:szCs w:val="21"/>
        </w:rPr>
      </w:pPr>
      <w:r>
        <w:rPr>
          <w:rFonts w:ascii="宋体" w:hAnsi="宋体" w:cs="宋体" w:hint="eastAsia"/>
          <w:b/>
          <w:bCs/>
          <w:szCs w:val="21"/>
        </w:rPr>
        <w:t>依靠国际合作</w:t>
      </w:r>
    </w:p>
    <w:p w:rsidR="00855025" w:rsidRDefault="003228A6">
      <w:pPr>
        <w:spacing w:line="380" w:lineRule="exact"/>
        <w:ind w:leftChars="300" w:left="630"/>
        <w:rPr>
          <w:rFonts w:ascii="宋体" w:hAnsi="宋体" w:cs="宋体"/>
          <w:szCs w:val="21"/>
        </w:rPr>
      </w:pPr>
      <w:r>
        <w:rPr>
          <w:rFonts w:ascii="宋体" w:hAnsi="宋体" w:cs="宋体" w:hint="eastAsia"/>
          <w:szCs w:val="21"/>
        </w:rPr>
        <w:t>☐建立国际化销售渠道，拓展国际市场☐境外投资设厂，面向全球配置要素</w:t>
      </w:r>
    </w:p>
    <w:p w:rsidR="00855025" w:rsidRDefault="003228A6">
      <w:pPr>
        <w:spacing w:line="380" w:lineRule="exact"/>
        <w:ind w:leftChars="300" w:left="630"/>
        <w:rPr>
          <w:rFonts w:ascii="宋体" w:hAnsi="宋体" w:cs="宋体"/>
          <w:szCs w:val="21"/>
        </w:rPr>
      </w:pPr>
      <w:r>
        <w:rPr>
          <w:rFonts w:ascii="宋体" w:hAnsi="宋体" w:cs="宋体" w:hint="eastAsia"/>
          <w:szCs w:val="21"/>
        </w:rPr>
        <w:t>☐实施海外并购，增强国际竞争力</w:t>
      </w:r>
    </w:p>
    <w:p w:rsidR="00855025" w:rsidRDefault="003228A6">
      <w:pPr>
        <w:spacing w:line="380" w:lineRule="exact"/>
        <w:ind w:leftChars="200" w:left="840" w:hangingChars="200" w:hanging="420"/>
        <w:rPr>
          <w:rFonts w:ascii="宋体" w:hAnsi="宋体" w:cs="宋体"/>
          <w:szCs w:val="21"/>
        </w:rPr>
      </w:pPr>
      <w:r>
        <w:rPr>
          <w:rFonts w:ascii="宋体" w:hAnsi="宋体" w:cs="宋体" w:hint="eastAsia"/>
          <w:szCs w:val="21"/>
        </w:rPr>
        <w:t>4.企业数字化转型现状：</w:t>
      </w:r>
    </w:p>
    <w:p w:rsidR="00855025" w:rsidRDefault="003228A6" w:rsidP="005754B6">
      <w:pPr>
        <w:spacing w:line="380" w:lineRule="exact"/>
        <w:ind w:leftChars="200" w:left="842" w:hangingChars="200" w:hanging="422"/>
        <w:rPr>
          <w:rFonts w:ascii="宋体" w:hAnsi="宋体" w:cs="宋体"/>
          <w:szCs w:val="21"/>
        </w:rPr>
      </w:pPr>
      <w:r>
        <w:rPr>
          <w:rFonts w:ascii="宋体" w:hAnsi="宋体" w:cs="宋体" w:hint="eastAsia"/>
          <w:b/>
          <w:bCs/>
          <w:szCs w:val="21"/>
        </w:rPr>
        <w:t>战略层面</w:t>
      </w:r>
      <w:r>
        <w:rPr>
          <w:rFonts w:ascii="宋体" w:hAnsi="宋体" w:cs="宋体" w:hint="eastAsia"/>
          <w:szCs w:val="21"/>
        </w:rPr>
        <w:sym w:font="Wingdings 2" w:char="00A3"/>
      </w:r>
      <w:r>
        <w:rPr>
          <w:rFonts w:ascii="宋体" w:hAnsi="宋体" w:cs="宋体" w:hint="eastAsia"/>
          <w:szCs w:val="21"/>
        </w:rPr>
        <w:t>已制定数字化转型战略规划 □着手制定数字化转型战略规划 □尚未考虑</w:t>
      </w:r>
    </w:p>
    <w:p w:rsidR="00855025" w:rsidRDefault="003228A6" w:rsidP="005754B6">
      <w:pPr>
        <w:spacing w:line="380" w:lineRule="exact"/>
        <w:ind w:leftChars="200" w:left="842" w:hangingChars="200" w:hanging="422"/>
        <w:rPr>
          <w:rFonts w:ascii="宋体" w:hAnsi="宋体" w:cs="宋体"/>
          <w:szCs w:val="21"/>
        </w:rPr>
      </w:pPr>
      <w:r>
        <w:rPr>
          <w:rFonts w:ascii="宋体" w:hAnsi="宋体" w:cs="宋体" w:hint="eastAsia"/>
          <w:b/>
          <w:bCs/>
          <w:szCs w:val="21"/>
        </w:rPr>
        <w:t>管理层面</w:t>
      </w:r>
      <w:r>
        <w:rPr>
          <w:rFonts w:ascii="宋体" w:hAnsi="宋体" w:cs="宋体" w:hint="eastAsia"/>
          <w:szCs w:val="21"/>
        </w:rPr>
        <w:t xml:space="preserve"> □已根据数字化转型需要进行整体布局 </w:t>
      </w:r>
      <w:r>
        <w:rPr>
          <w:rFonts w:ascii="宋体" w:hAnsi="宋体" w:cs="宋体" w:hint="eastAsia"/>
          <w:szCs w:val="21"/>
        </w:rPr>
        <w:sym w:font="Wingdings 2" w:char="00A3"/>
      </w:r>
      <w:r>
        <w:rPr>
          <w:rFonts w:ascii="宋体" w:hAnsi="宋体" w:cs="宋体" w:hint="eastAsia"/>
          <w:szCs w:val="21"/>
        </w:rPr>
        <w:t>已进行局部布局 □尚未布局</w:t>
      </w:r>
    </w:p>
    <w:p w:rsidR="00855025" w:rsidRDefault="003228A6" w:rsidP="005754B6">
      <w:pPr>
        <w:spacing w:line="380" w:lineRule="exact"/>
        <w:ind w:firstLineChars="200" w:firstLine="422"/>
        <w:rPr>
          <w:rFonts w:ascii="宋体" w:hAnsi="宋体" w:cs="宋体"/>
          <w:szCs w:val="21"/>
        </w:rPr>
      </w:pPr>
      <w:r>
        <w:rPr>
          <w:rFonts w:ascii="宋体" w:hAnsi="宋体" w:cs="宋体" w:hint="eastAsia"/>
          <w:b/>
          <w:bCs/>
          <w:szCs w:val="21"/>
        </w:rPr>
        <w:t>人才层面</w:t>
      </w:r>
      <w:r>
        <w:rPr>
          <w:rFonts w:ascii="宋体" w:hAnsi="宋体" w:cs="宋体" w:hint="eastAsia"/>
          <w:szCs w:val="21"/>
        </w:rPr>
        <w:t xml:space="preserve"> □已有数字化专业人才 □拟培养和引进数字化专业人才 □尚未考虑</w:t>
      </w:r>
    </w:p>
    <w:p w:rsidR="00855025" w:rsidRDefault="003228A6" w:rsidP="005754B6">
      <w:pPr>
        <w:spacing w:line="380" w:lineRule="exact"/>
        <w:ind w:leftChars="200" w:left="842" w:hangingChars="200" w:hanging="422"/>
        <w:rPr>
          <w:rFonts w:ascii="宋体" w:hAnsi="宋体" w:cs="宋体"/>
          <w:szCs w:val="21"/>
        </w:rPr>
      </w:pPr>
      <w:r>
        <w:rPr>
          <w:rFonts w:ascii="宋体" w:hAnsi="宋体" w:cs="宋体" w:hint="eastAsia"/>
          <w:b/>
          <w:bCs/>
          <w:szCs w:val="21"/>
        </w:rPr>
        <w:t>业务层面</w:t>
      </w:r>
      <w:r>
        <w:rPr>
          <w:rFonts w:ascii="宋体" w:hAnsi="宋体" w:cs="宋体" w:hint="eastAsia"/>
          <w:szCs w:val="21"/>
        </w:rPr>
        <w:t xml:space="preserve"> □已实现降本增效 □成效不明显 □投入期尚未见成效 □尚未投入</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5.企业实施数字化转型的途径（可多选）：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☐应用数字化产品和服务</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☐依托工业互联网平台等数字化服务商，实现企业生产、获客、销售、物流等业务数字化</w:t>
      </w:r>
      <w:r>
        <w:rPr>
          <w:rFonts w:ascii="宋体" w:hAnsi="宋体" w:cs="宋体" w:hint="eastAsia"/>
          <w:szCs w:val="21"/>
        </w:rPr>
        <w:lastRenderedPageBreak/>
        <w:t>转型</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☐实施设备上云和业务系统向云端迁移</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☐推进智能制造，实现网络化协同、个性化定制、服务化延伸、数字化管理</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☐加快大数据、云计算和人工智能等技术应用，探索发展新业态、新模式</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☐通过设备共享、产能对接、生产协同，促进中小企业深度融入大型企业的供应链、创新链</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☐加强企业数字化人才队伍建设</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☐企业不断积累数字资产并创造价值</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6.为落实碳达峰、碳中和目标任务，企业是否已实施绿色低碳转型发展：□是  □否</w:t>
      </w:r>
    </w:p>
    <w:p w:rsidR="00855025" w:rsidRDefault="003228A6">
      <w:pPr>
        <w:spacing w:line="380" w:lineRule="exact"/>
        <w:ind w:firstLine="420"/>
        <w:rPr>
          <w:rFonts w:ascii="宋体" w:hAnsi="宋体" w:cs="宋体"/>
          <w:szCs w:val="21"/>
        </w:rPr>
      </w:pPr>
      <w:r>
        <w:rPr>
          <w:rFonts w:ascii="宋体" w:hAnsi="宋体" w:cs="宋体" w:hint="eastAsia"/>
          <w:szCs w:val="21"/>
        </w:rPr>
        <w:t xml:space="preserve">  如选是，举措具体包括（可多选）：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☐开展碳排放测算☐实施技术改造和设备更新，应用绿色低碳技术与设备</w:t>
      </w:r>
    </w:p>
    <w:p w:rsidR="00855025" w:rsidRDefault="003228A6">
      <w:pPr>
        <w:spacing w:line="380" w:lineRule="exact"/>
        <w:ind w:firstLine="420"/>
        <w:rPr>
          <w:rFonts w:ascii="宋体" w:hAnsi="宋体" w:cs="宋体"/>
          <w:szCs w:val="21"/>
        </w:rPr>
      </w:pPr>
      <w:r>
        <w:rPr>
          <w:rFonts w:ascii="宋体" w:hAnsi="宋体" w:cs="宋体" w:hint="eastAsia"/>
          <w:szCs w:val="21"/>
        </w:rPr>
        <w:t xml:space="preserve">  ☐研究确定碳减排路径，明确实现碳达峰、碳中和的时间表和路线图</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☐开展全要素全流程的“绿色化+智能化”改造，促进数字经济与绿色经济深度融合</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☐开展绿色低碳共性关键技术、前沿引领技术、颠覆性技术和相关设施装备攻关</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☐引进和培养绿色低碳技术人才☐推动产业链绿色协同发展，共建绿色产业生态</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☐参与生态修复和国土绿化，积极履行社会责任</w:t>
      </w:r>
    </w:p>
    <w:p w:rsidR="00855025" w:rsidRDefault="003228A6" w:rsidP="0019720D">
      <w:pPr>
        <w:spacing w:beforeLines="20" w:afterLines="20" w:line="380" w:lineRule="exact"/>
        <w:rPr>
          <w:rFonts w:ascii="宋体" w:hAnsi="宋体" w:cs="宋体"/>
          <w:b/>
          <w:bCs/>
          <w:szCs w:val="21"/>
        </w:rPr>
      </w:pPr>
      <w:r>
        <w:rPr>
          <w:rFonts w:ascii="宋体" w:hAnsi="宋体" w:cs="宋体" w:hint="eastAsia"/>
          <w:b/>
          <w:bCs/>
          <w:szCs w:val="21"/>
        </w:rPr>
        <w:t xml:space="preserve">    六、企业营商环境情况</w:t>
      </w:r>
    </w:p>
    <w:p w:rsidR="00855025" w:rsidRDefault="003228A6" w:rsidP="0019720D">
      <w:pPr>
        <w:spacing w:beforeLines="20" w:afterLines="20" w:line="380" w:lineRule="exact"/>
        <w:rPr>
          <w:rFonts w:ascii="宋体" w:hAnsi="宋体" w:cs="宋体"/>
          <w:b/>
          <w:szCs w:val="21"/>
        </w:rPr>
      </w:pPr>
      <w:r>
        <w:rPr>
          <w:rFonts w:ascii="宋体" w:hAnsi="宋体" w:cs="宋体" w:hint="eastAsia"/>
          <w:bCs/>
          <w:szCs w:val="21"/>
        </w:rPr>
        <w:t xml:space="preserve">    1.2021年以下哪些环境因素对企业发展影响较大</w:t>
      </w:r>
      <w:r>
        <w:rPr>
          <w:rFonts w:ascii="宋体" w:hAnsi="宋体" w:cs="宋体" w:hint="eastAsia"/>
          <w:szCs w:val="21"/>
        </w:rPr>
        <w:t>？</w:t>
      </w:r>
      <w:r>
        <w:rPr>
          <w:rFonts w:ascii="宋体" w:hAnsi="宋体" w:cs="宋体" w:hint="eastAsia"/>
          <w:bCs/>
          <w:szCs w:val="21"/>
        </w:rPr>
        <w:t>（可多选）</w:t>
      </w:r>
    </w:p>
    <w:p w:rsidR="00855025" w:rsidRDefault="003228A6">
      <w:pPr>
        <w:spacing w:line="380" w:lineRule="exact"/>
        <w:rPr>
          <w:rFonts w:ascii="宋体" w:hAnsi="宋体" w:cs="宋体"/>
          <w:szCs w:val="21"/>
        </w:rPr>
      </w:pPr>
      <w:r>
        <w:rPr>
          <w:rFonts w:ascii="宋体" w:hAnsi="宋体" w:cs="宋体" w:hint="eastAsia"/>
          <w:b/>
          <w:szCs w:val="21"/>
        </w:rPr>
        <w:t>市场环境：</w:t>
      </w:r>
      <w:r>
        <w:rPr>
          <w:rFonts w:ascii="宋体" w:hAnsi="宋体" w:cs="宋体" w:hint="eastAsia"/>
          <w:szCs w:val="21"/>
        </w:rPr>
        <w:t>□国内市场需求不足  □出口订单减少    □人民币汇率变动     □土地供应紧缺</w:t>
      </w:r>
    </w:p>
    <w:p w:rsidR="00855025" w:rsidRDefault="003228A6">
      <w:pPr>
        <w:spacing w:line="380" w:lineRule="exact"/>
        <w:rPr>
          <w:rFonts w:ascii="宋体" w:hAnsi="宋体" w:cs="宋体"/>
          <w:szCs w:val="21"/>
        </w:rPr>
      </w:pPr>
      <w:r>
        <w:rPr>
          <w:rFonts w:ascii="宋体" w:hAnsi="宋体" w:cs="宋体" w:hint="eastAsia"/>
          <w:szCs w:val="21"/>
        </w:rPr>
        <w:t xml:space="preserve">                □融资难融资贵     □用工成本上升    □能源供应紧张      □其它</w:t>
      </w:r>
    </w:p>
    <w:p w:rsidR="00855025" w:rsidRDefault="003228A6">
      <w:pPr>
        <w:spacing w:line="380" w:lineRule="exact"/>
        <w:rPr>
          <w:rFonts w:ascii="宋体" w:hAnsi="宋体" w:cs="宋体"/>
          <w:szCs w:val="21"/>
        </w:rPr>
      </w:pPr>
      <w:r>
        <w:rPr>
          <w:rFonts w:ascii="宋体" w:hAnsi="宋体" w:cs="宋体" w:hint="eastAsia"/>
          <w:b/>
          <w:szCs w:val="21"/>
        </w:rPr>
        <w:t xml:space="preserve"> 政策政务环境：</w:t>
      </w:r>
      <w:r>
        <w:rPr>
          <w:rFonts w:ascii="宋体" w:hAnsi="宋体" w:cs="宋体" w:hint="eastAsia"/>
          <w:szCs w:val="21"/>
        </w:rPr>
        <w:t xml:space="preserve">□税费负担重    □“卷帘门”“玻璃门”“旋转门”   </w:t>
      </w:r>
    </w:p>
    <w:p w:rsidR="00855025" w:rsidRDefault="003228A6">
      <w:pPr>
        <w:spacing w:line="380" w:lineRule="exact"/>
        <w:rPr>
          <w:rFonts w:ascii="宋体" w:hAnsi="宋体" w:cs="宋体"/>
          <w:szCs w:val="21"/>
        </w:rPr>
      </w:pPr>
      <w:r>
        <w:rPr>
          <w:rFonts w:ascii="宋体" w:hAnsi="宋体" w:cs="宋体" w:hint="eastAsia"/>
          <w:szCs w:val="21"/>
        </w:rPr>
        <w:t xml:space="preserve">                □民间投资政策实施细则落实不到位      □垄断行业开放度不高</w:t>
      </w:r>
    </w:p>
    <w:p w:rsidR="00855025" w:rsidRDefault="003228A6">
      <w:pPr>
        <w:spacing w:line="380" w:lineRule="exact"/>
        <w:rPr>
          <w:rFonts w:ascii="宋体" w:hAnsi="宋体" w:cs="宋体"/>
          <w:szCs w:val="21"/>
        </w:rPr>
      </w:pPr>
      <w:r>
        <w:rPr>
          <w:rFonts w:ascii="宋体" w:hAnsi="宋体" w:cs="宋体" w:hint="eastAsia"/>
          <w:szCs w:val="21"/>
        </w:rPr>
        <w:t xml:space="preserve">                □垄断行业门槛过高   □节能减排压力大  □公共服务不到位  □其它</w:t>
      </w:r>
    </w:p>
    <w:p w:rsidR="00855025" w:rsidRDefault="003228A6">
      <w:pPr>
        <w:spacing w:line="380" w:lineRule="exact"/>
        <w:rPr>
          <w:rFonts w:ascii="宋体" w:hAnsi="宋体" w:cs="宋体"/>
          <w:szCs w:val="21"/>
        </w:rPr>
      </w:pPr>
      <w:r>
        <w:rPr>
          <w:rFonts w:ascii="宋体" w:hAnsi="宋体" w:cs="宋体" w:hint="eastAsia"/>
          <w:b/>
          <w:szCs w:val="21"/>
        </w:rPr>
        <w:t>法治环境：</w:t>
      </w:r>
      <w:r>
        <w:rPr>
          <w:rFonts w:ascii="宋体" w:hAnsi="宋体" w:cs="宋体" w:hint="eastAsia"/>
          <w:szCs w:val="21"/>
        </w:rPr>
        <w:t xml:space="preserve">□对企业和企业主合法财产权保护不够  □对企业主人身权益保护不够 </w:t>
      </w:r>
    </w:p>
    <w:p w:rsidR="00855025" w:rsidRDefault="003228A6">
      <w:pPr>
        <w:spacing w:line="380" w:lineRule="exact"/>
        <w:ind w:firstLineChars="800" w:firstLine="1680"/>
        <w:rPr>
          <w:rFonts w:ascii="宋体" w:hAnsi="宋体" w:cs="宋体"/>
          <w:szCs w:val="21"/>
        </w:rPr>
      </w:pPr>
      <w:r>
        <w:rPr>
          <w:rFonts w:ascii="宋体" w:hAnsi="宋体" w:cs="宋体" w:hint="eastAsia"/>
          <w:szCs w:val="21"/>
        </w:rPr>
        <w:t xml:space="preserve">□市场秩序不够规范 □对知识产权的保护不够   □依法行政不够规范 </w:t>
      </w:r>
    </w:p>
    <w:p w:rsidR="00855025" w:rsidRDefault="003228A6">
      <w:pPr>
        <w:spacing w:line="380" w:lineRule="exact"/>
        <w:rPr>
          <w:rFonts w:ascii="宋体" w:hAnsi="宋体" w:cs="宋体"/>
          <w:szCs w:val="21"/>
        </w:rPr>
      </w:pPr>
      <w:r>
        <w:rPr>
          <w:rFonts w:ascii="宋体" w:hAnsi="宋体" w:cs="宋体" w:hint="eastAsia"/>
          <w:szCs w:val="21"/>
        </w:rPr>
        <w:t xml:space="preserve">                □民营企业在司法审判中的平等地位不够  □其他</w:t>
      </w:r>
    </w:p>
    <w:p w:rsidR="00855025" w:rsidRDefault="003228A6">
      <w:pPr>
        <w:spacing w:line="380" w:lineRule="exact"/>
        <w:rPr>
          <w:rFonts w:ascii="宋体" w:hAnsi="宋体" w:cs="宋体"/>
          <w:szCs w:val="21"/>
        </w:rPr>
      </w:pPr>
      <w:r>
        <w:rPr>
          <w:rFonts w:ascii="宋体" w:hAnsi="宋体" w:cs="宋体" w:hint="eastAsia"/>
          <w:b/>
          <w:szCs w:val="21"/>
        </w:rPr>
        <w:t>政商环境：</w:t>
      </w:r>
      <w:r>
        <w:rPr>
          <w:rFonts w:ascii="宋体" w:hAnsi="宋体" w:cs="宋体" w:hint="eastAsia"/>
          <w:szCs w:val="21"/>
        </w:rPr>
        <w:t xml:space="preserve">□对民营经济的负面舆论较多  □政府沟通不畅  □政府干预过多 □地方保护主义  □地方政府诚信缺失 □政府官员存在吃拿卡要现象 □政府官员帮扶企业意识差□政府官员懒政、怠政  </w:t>
      </w:r>
      <w:r>
        <w:rPr>
          <w:rFonts w:ascii="宋体" w:hAnsi="宋体" w:cs="宋体" w:hint="eastAsia"/>
          <w:bCs/>
          <w:szCs w:val="21"/>
        </w:rPr>
        <w:t xml:space="preserve">□政府部门和国企拖欠账款较多、较久  </w:t>
      </w:r>
      <w:r>
        <w:rPr>
          <w:rFonts w:ascii="宋体" w:hAnsi="宋体" w:cs="宋体" w:hint="eastAsia"/>
          <w:szCs w:val="21"/>
        </w:rPr>
        <w:t>□其他</w:t>
      </w:r>
    </w:p>
    <w:p w:rsidR="00855025" w:rsidRDefault="003228A6">
      <w:pPr>
        <w:spacing w:line="380" w:lineRule="exact"/>
        <w:ind w:firstLineChars="200" w:firstLine="420"/>
        <w:rPr>
          <w:rFonts w:ascii="宋体" w:hAnsi="宋体" w:cs="宋体"/>
          <w:bCs/>
          <w:szCs w:val="21"/>
        </w:rPr>
      </w:pPr>
      <w:r>
        <w:rPr>
          <w:rFonts w:ascii="宋体" w:hAnsi="宋体" w:cs="宋体" w:hint="eastAsia"/>
          <w:szCs w:val="21"/>
        </w:rPr>
        <w:t>2.融资难融资贵问题是否得到改善：</w:t>
      </w:r>
      <w:r>
        <w:rPr>
          <w:rFonts w:ascii="宋体" w:hAnsi="宋体" w:cs="宋体" w:hint="eastAsia"/>
          <w:bCs/>
          <w:szCs w:val="21"/>
        </w:rPr>
        <w:t>□是   □否</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t>若选是，具体体现在哪些方面（可多选）：</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t xml:space="preserve">□金融机构对民营企业的信贷投放加大  □普惠金融定向降准政策进一步完善  </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lastRenderedPageBreak/>
        <w:t>□再贷款和再贴现额度增加  □对民营企业票据融资的支持力度加大</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t xml:space="preserve">□民营企业首发上市和再融资审核进度加快  □支持非上市、非挂牌民营企业发行私募可转债 </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t>□同等条件下民营企业与国有企业贷款利率和贷款条件达到一致</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t xml:space="preserve">□贷款需求响应速度和审批时效提高 □金融机构服务收费减免 </w:t>
      </w:r>
    </w:p>
    <w:p w:rsidR="00855025" w:rsidRDefault="003228A6">
      <w:pPr>
        <w:spacing w:line="380" w:lineRule="exact"/>
        <w:ind w:firstLineChars="300" w:firstLine="630"/>
        <w:rPr>
          <w:rFonts w:ascii="宋体" w:hAnsi="宋体" w:cs="宋体"/>
          <w:bCs/>
          <w:szCs w:val="21"/>
        </w:rPr>
      </w:pPr>
      <w:r>
        <w:rPr>
          <w:rFonts w:ascii="宋体" w:hAnsi="宋体" w:cs="宋体" w:hint="eastAsia"/>
          <w:bCs/>
          <w:szCs w:val="21"/>
        </w:rPr>
        <w:t>□金融机构服务流程优化 □其他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3.2021年获取银行等金融机构融资方面面临的最大问题（可多选）：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□银行服务民营企业的能力有限 □银行更愿意贷款给国有企业而不是民营企业</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□企业经营管理不规范 □企业缺乏足够的抵押和担保 □贷款周期太短，需要过桥倒贷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□贷款利率高 □贷款中间环节存在不合理收费 □政府性融资担保难获得，费率高或存在反担保等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□银行信贷审核趋紧 □银行出现不合理的抽贷、断贷现象 □其他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4.2021年获取资本市场融资面临的最大问题（可多选）：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□股票市场融资难度大（□首发上市条件门槛高  □首发上市审核时间长  □已上市企业再融资审</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  核时间长 □其它）</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□债券市场融资难度大（□融资门槛高，融资条件苛刻 □品种较单一  □企业债券发行规模小）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□市场对民营企业债券接受度降低  □受限于所处行业，资本市场投资意愿不高</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□投资者对民营企业的投资意愿不高  □其他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5.希望政府在融资方面提供哪些支持？（可多选）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□加大银行对民营企业的信贷力度和信贷额度□加大银行对民营企业的长期贷款业务的投放</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□同等条件下，实现民营企业与国企政策的一致性□出台针对企业不同融资需求的差异化融资政策</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□对于暂时出现困难但经营正常的民营企业，提供如延期或展期等服务</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□加快首发上市及再融资审核进度□政府加大扶持项目资金力度</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□增加或创新民营企业贷款担保方式及抵质押物类型□其他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6.2021年企业的营商环境发生哪些改善？（可多选）</w:t>
      </w:r>
    </w:p>
    <w:p w:rsidR="00855025" w:rsidRDefault="003228A6">
      <w:pPr>
        <w:spacing w:line="380" w:lineRule="exact"/>
        <w:rPr>
          <w:rFonts w:ascii="宋体" w:hAnsi="宋体" w:cs="宋体"/>
          <w:szCs w:val="21"/>
        </w:rPr>
      </w:pPr>
      <w:r>
        <w:rPr>
          <w:rFonts w:ascii="宋体" w:hAnsi="宋体" w:cs="宋体" w:hint="eastAsia"/>
          <w:szCs w:val="21"/>
        </w:rPr>
        <w:t>□土地、劳动力、水电气等要素支撑有所改善           □融资支持有所改善</w:t>
      </w:r>
    </w:p>
    <w:p w:rsidR="00855025" w:rsidRDefault="003228A6">
      <w:pPr>
        <w:spacing w:line="380" w:lineRule="exact"/>
        <w:rPr>
          <w:rFonts w:ascii="宋体" w:hAnsi="宋体" w:cs="宋体"/>
          <w:szCs w:val="21"/>
        </w:rPr>
      </w:pPr>
      <w:r>
        <w:rPr>
          <w:rFonts w:ascii="宋体" w:hAnsi="宋体" w:cs="宋体" w:hint="eastAsia"/>
          <w:szCs w:val="21"/>
        </w:rPr>
        <w:t xml:space="preserve">      □市场准入有所改善     □市场信用体系建设有所改善  □市场监管进一步加强</w:t>
      </w:r>
    </w:p>
    <w:p w:rsidR="00855025" w:rsidRDefault="003228A6">
      <w:pPr>
        <w:spacing w:line="380" w:lineRule="exact"/>
        <w:rPr>
          <w:rFonts w:ascii="宋体" w:hAnsi="宋体" w:cs="宋体"/>
          <w:szCs w:val="21"/>
        </w:rPr>
      </w:pPr>
      <w:r>
        <w:rPr>
          <w:rFonts w:ascii="宋体" w:hAnsi="宋体" w:cs="宋体" w:hint="eastAsia"/>
          <w:szCs w:val="21"/>
        </w:rPr>
        <w:t xml:space="preserve">      □产权保护有所改善     □政府诚信有所改善          □税费负担有所降低</w:t>
      </w:r>
    </w:p>
    <w:p w:rsidR="00855025" w:rsidRDefault="003228A6">
      <w:pPr>
        <w:spacing w:line="380" w:lineRule="exact"/>
        <w:rPr>
          <w:rFonts w:ascii="宋体" w:hAnsi="宋体" w:cs="宋体"/>
          <w:szCs w:val="21"/>
        </w:rPr>
      </w:pPr>
      <w:r>
        <w:rPr>
          <w:rFonts w:ascii="宋体" w:hAnsi="宋体" w:cs="宋体" w:hint="eastAsia"/>
          <w:szCs w:val="21"/>
        </w:rPr>
        <w:t xml:space="preserve">□“亲”“清”政商关系进一步确立                    □政府企业服务力度加大 </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lastRenderedPageBreak/>
        <w:t xml:space="preserve">□司法公正进一步加强    □涉企执法更加公正         □企业维权难度降低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□有利于民营经济发展的舆论氛围进一步加强           □有利于科技创新的氛围进一步加强</w:t>
      </w:r>
    </w:p>
    <w:p w:rsidR="00855025" w:rsidRDefault="003228A6">
      <w:pPr>
        <w:spacing w:line="380" w:lineRule="exact"/>
        <w:ind w:firstLineChars="300" w:firstLine="630"/>
        <w:rPr>
          <w:rFonts w:ascii="宋体" w:hAnsi="宋体" w:cs="宋体"/>
          <w:szCs w:val="21"/>
        </w:rPr>
      </w:pPr>
      <w:r>
        <w:rPr>
          <w:rFonts w:ascii="宋体" w:hAnsi="宋体" w:cs="宋体" w:hint="eastAsia"/>
          <w:bCs/>
          <w:szCs w:val="21"/>
        </w:rPr>
        <w:t>□政府部门和国企拖欠账款清欠工作成效显著</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7.2021年企业在哪些方面得到具体纾困扶持？（可多选）</w:t>
      </w:r>
    </w:p>
    <w:p w:rsidR="00855025" w:rsidRDefault="003228A6">
      <w:pPr>
        <w:spacing w:line="380" w:lineRule="exact"/>
        <w:rPr>
          <w:rFonts w:ascii="宋体" w:hAnsi="宋体" w:cs="宋体"/>
          <w:szCs w:val="21"/>
        </w:rPr>
      </w:pPr>
      <w:r>
        <w:rPr>
          <w:rFonts w:ascii="宋体" w:hAnsi="宋体" w:cs="宋体" w:hint="eastAsia"/>
          <w:szCs w:val="21"/>
        </w:rPr>
        <w:t xml:space="preserve">      □普惠金融产品   □纾困专项债   □纾困专项基金  □地方专项救助资金</w:t>
      </w:r>
    </w:p>
    <w:p w:rsidR="00855025" w:rsidRDefault="003228A6">
      <w:pPr>
        <w:spacing w:line="380" w:lineRule="exact"/>
        <w:rPr>
          <w:rFonts w:ascii="宋体" w:hAnsi="宋体" w:cs="宋体"/>
          <w:color w:val="00B050"/>
          <w:szCs w:val="21"/>
        </w:rPr>
      </w:pPr>
      <w:r>
        <w:rPr>
          <w:rFonts w:ascii="宋体" w:hAnsi="宋体" w:cs="宋体" w:hint="eastAsia"/>
          <w:szCs w:val="21"/>
        </w:rPr>
        <w:t xml:space="preserve">      □国企对民企帮扶计划  □国有资本的财务投资   □政策性融资担保</w:t>
      </w:r>
    </w:p>
    <w:p w:rsidR="00855025" w:rsidRDefault="003228A6">
      <w:pPr>
        <w:spacing w:line="380" w:lineRule="exact"/>
        <w:rPr>
          <w:rFonts w:ascii="宋体" w:hAnsi="宋体" w:cs="宋体"/>
          <w:szCs w:val="21"/>
        </w:rPr>
      </w:pPr>
      <w:r>
        <w:rPr>
          <w:rFonts w:ascii="宋体" w:hAnsi="宋体" w:cs="宋体" w:hint="eastAsia"/>
          <w:szCs w:val="21"/>
        </w:rPr>
        <w:t>□金融机构贷款展期、延期   □延期缴纳税款    □未得到相关支持</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8.2021年企业在哪些方面实现了减税降费？（可多选）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□增值税 □应纳税所得额 □出口退税 □研发费用税前加计扣除 □社保费缴费基数／范围、费率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□电价 □工会经费 □附加税 □残疾人保障金 □其他政府性基金费用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□行政事业性收费 □经营服务性收费 □其他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9.2021年国家减税降费政策对企业经营的影响主要体现在哪些方面（可多选）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□生产成本下降□营业利润增加□企业承担社保下降□研发费用加计扣除</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□出口退税增加□其他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10.2021年因为政府减税降费政策，企业在哪些方面作出了优化调整（可多选）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□研发费用投入增加□优化员工结构，尤其是研发队伍 □加大新增投资 □提升产品、服务质量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□提升企业附加值（产品及服务等） □进一步拓展市场 □其他</w:t>
      </w:r>
    </w:p>
    <w:p w:rsidR="00855025" w:rsidRDefault="003228A6">
      <w:pPr>
        <w:spacing w:line="380" w:lineRule="exact"/>
        <w:ind w:firstLineChars="200" w:firstLine="420"/>
        <w:rPr>
          <w:rFonts w:ascii="宋体" w:hAnsi="宋体" w:cs="宋体"/>
          <w:szCs w:val="21"/>
        </w:rPr>
      </w:pPr>
      <w:r>
        <w:rPr>
          <w:rFonts w:ascii="宋体" w:hAnsi="宋体" w:cs="宋体" w:hint="eastAsia"/>
          <w:szCs w:val="21"/>
        </w:rPr>
        <w:t>11.希望政府未来在减税降费哪些方面进一步完善（可多选）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□进一步减免税收、降低税率□进一步降低社保缴费基数、缴存费率</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□降低工会经费□进一步优化残疾人保障金征收政策（减免额、免征企业范围、免征年限等）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□进一步优化电价，降低企业用电成本□统筹安排税费改革，合理调整税费种类设置</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□进一步降低物流运输成本（能源价格，及公路、铁路、机场、港口等）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□进一步停征或取消行政事业性收费项目范围、降低收费标准</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□产业链上下游政策优惠统筹安排（做到减税降费真正到位，避免出现税收优惠的转嫁等）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□加快出台鼓励企业创新的税收优惠政策（□计提科技开发风险准备金 □新技术产业化资产投资免</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  税制度 □对企业创新活动出现亏损的减免税支持力度 □对创新平台、创投企业的税收优惠力度   </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 xml:space="preserve">  □其它）</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lastRenderedPageBreak/>
        <w:t>□进一步优化税收征管程序，优化办税服务（简并优化纳税申报、积极推进异地纳税的便利化等）</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□进一步加大政策宣传，提高税务主管部门税收减免服务的主动性</w:t>
      </w:r>
    </w:p>
    <w:p w:rsidR="00855025" w:rsidRDefault="003228A6">
      <w:pPr>
        <w:spacing w:line="380" w:lineRule="exact"/>
        <w:ind w:firstLineChars="300" w:firstLine="630"/>
        <w:rPr>
          <w:rFonts w:ascii="宋体" w:hAnsi="宋体" w:cs="宋体"/>
          <w:szCs w:val="21"/>
        </w:rPr>
      </w:pPr>
      <w:r>
        <w:rPr>
          <w:rFonts w:ascii="宋体" w:hAnsi="宋体" w:cs="宋体" w:hint="eastAsia"/>
          <w:szCs w:val="21"/>
        </w:rPr>
        <w:t>□其他</w:t>
      </w:r>
    </w:p>
    <w:p w:rsidR="00855025" w:rsidRDefault="00855025">
      <w:pPr>
        <w:spacing w:line="200" w:lineRule="exact"/>
        <w:jc w:val="left"/>
        <w:rPr>
          <w:rFonts w:ascii="仿宋_GB2312" w:eastAsia="仿宋_GB2312" w:hAnsi="宋体"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rPr>
          <w:rFonts w:ascii="仿宋_GB2312" w:hAnsi="仿宋_GB2312" w:cs="仿宋_GB2312"/>
        </w:rPr>
      </w:pPr>
    </w:p>
    <w:p w:rsidR="00855025" w:rsidRDefault="00855025">
      <w:pPr>
        <w:spacing w:line="240" w:lineRule="exact"/>
        <w:jc w:val="lef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855025">
      <w:pPr>
        <w:spacing w:line="240" w:lineRule="exact"/>
      </w:pPr>
    </w:p>
    <w:p w:rsidR="00855025" w:rsidRDefault="00217272">
      <w:pPr>
        <w:spacing w:line="550" w:lineRule="exact"/>
        <w:ind w:leftChars="100" w:left="210" w:rightChars="100" w:right="210"/>
        <w:rPr>
          <w:rFonts w:ascii="仿宋_GB2312" w:eastAsia="仿宋_GB2312" w:hAnsi="仿宋_GB2312" w:cs="仿宋_GB2312"/>
          <w:color w:val="000000"/>
          <w:sz w:val="32"/>
          <w:szCs w:val="32"/>
        </w:rPr>
      </w:pPr>
      <w:r w:rsidRPr="00217272">
        <w:rPr>
          <w:rFonts w:ascii="仿宋_GB2312" w:eastAsia="仿宋_GB2312" w:hAnsi="仿宋_GB2312" w:cs="仿宋_GB2312"/>
          <w:sz w:val="28"/>
          <w:szCs w:val="28"/>
        </w:rPr>
        <w:pict>
          <v:line id="Line 17" o:spid="_x0000_s2051" style="position:absolute;left:0;text-align:left;z-index:251661312" from="-.65pt,2.25pt" to="441.55pt,2.25pt" o:gfxdata="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xq1zVAAAABgEAAA8A&#10;AAAAAAAAAQAgAAAAIgAAAGRycy9kb3ducmV2LnhtbFBLAQIUABQAAAAIAIdO4kD/rw9n4QEAAOkD&#10;AAAOAAAAAAAAAAEAIAAAACQBAABkcnMvZTJvRG9jLnhtbFBLBQYAAAAABgAGAFkBAAB3BQAAAAA=&#10;" strokeweight="1pt">
            <w10:wrap type="square"/>
          </v:line>
        </w:pict>
      </w:r>
      <w:r w:rsidR="003228A6">
        <w:rPr>
          <w:rFonts w:ascii="仿宋_GB2312" w:eastAsia="仿宋_GB2312" w:hAnsi="仿宋_GB2312" w:cs="仿宋_GB2312" w:hint="eastAsia"/>
          <w:sz w:val="28"/>
          <w:szCs w:val="28"/>
        </w:rPr>
        <w:t>广东省工商业联合会办公室</w:t>
      </w:r>
      <w:r w:rsidRPr="00217272">
        <w:rPr>
          <w:rFonts w:ascii="仿宋_GB2312" w:eastAsia="仿宋_GB2312" w:hAnsi="仿宋_GB2312" w:cs="仿宋_GB2312"/>
          <w:sz w:val="28"/>
          <w:szCs w:val="28"/>
        </w:rPr>
        <w:pict>
          <v:line id="Line 14" o:spid="_x0000_s2050" style="position:absolute;left:0;text-align:left;z-index:251660288;mso-position-horizontal-relative:text;mso-position-vertical-relative:text" from="0,31.7pt" to="442.2pt,31.7pt" o:gfxdata="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wC4wXVAAAABgEAAA8A&#10;AAAAAAAAAQAgAAAAIgAAAGRycy9kb3ducmV2LnhtbFBLAQIUABQAAAAIAIdO4kDZ0Klh4QEAAOkD&#10;AAAOAAAAAAAAAAEAIAAAACQBAABkcnMvZTJvRG9jLnhtbFBLBQYAAAAABgAGAFkBAAB3BQAAAAA=&#10;" strokeweight="1pt">
            <w10:wrap type="square"/>
          </v:line>
        </w:pict>
      </w:r>
      <w:bookmarkStart w:id="0" w:name="yfrq"/>
      <w:bookmarkEnd w:id="0"/>
      <w:r w:rsidR="003228A6">
        <w:rPr>
          <w:rFonts w:eastAsia="仿宋_GB2312"/>
          <w:sz w:val="28"/>
          <w:szCs w:val="28"/>
        </w:rPr>
        <w:t>20</w:t>
      </w:r>
      <w:r w:rsidR="003228A6">
        <w:rPr>
          <w:rFonts w:eastAsia="仿宋_GB2312" w:hint="eastAsia"/>
          <w:sz w:val="28"/>
          <w:szCs w:val="28"/>
        </w:rPr>
        <w:t>22</w:t>
      </w:r>
      <w:r w:rsidR="003228A6">
        <w:rPr>
          <w:rFonts w:eastAsia="仿宋_GB2312"/>
          <w:sz w:val="28"/>
          <w:szCs w:val="28"/>
        </w:rPr>
        <w:t>年</w:t>
      </w:r>
      <w:r w:rsidR="003228A6">
        <w:rPr>
          <w:rFonts w:eastAsia="仿宋_GB2312" w:hint="eastAsia"/>
          <w:sz w:val="28"/>
          <w:szCs w:val="28"/>
        </w:rPr>
        <w:t>4</w:t>
      </w:r>
      <w:r w:rsidR="003228A6">
        <w:rPr>
          <w:rFonts w:eastAsia="仿宋_GB2312"/>
          <w:sz w:val="28"/>
          <w:szCs w:val="28"/>
        </w:rPr>
        <w:t>月</w:t>
      </w:r>
      <w:r w:rsidR="003228A6">
        <w:rPr>
          <w:rFonts w:eastAsia="仿宋_GB2312" w:hint="eastAsia"/>
          <w:sz w:val="28"/>
          <w:szCs w:val="28"/>
        </w:rPr>
        <w:t>11</w:t>
      </w:r>
      <w:r w:rsidR="003228A6">
        <w:rPr>
          <w:rFonts w:eastAsia="仿宋_GB2312"/>
          <w:sz w:val="28"/>
          <w:szCs w:val="28"/>
        </w:rPr>
        <w:t>日印发</w:t>
      </w:r>
    </w:p>
    <w:sectPr w:rsidR="00855025" w:rsidSect="00855025">
      <w:headerReference w:type="default" r:id="rId14"/>
      <w:footerReference w:type="default" r:id="rId15"/>
      <w:pgSz w:w="11906" w:h="16838"/>
      <w:pgMar w:top="2098" w:right="1531" w:bottom="1984" w:left="1531" w:header="851" w:footer="1531" w:gutter="0"/>
      <w:cols w:space="0"/>
      <w:titlePg/>
      <w:docGrid w:type="linesAndChars" w:linePitch="5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889" w:rsidRDefault="00FC5889" w:rsidP="00855025">
      <w:r>
        <w:separator/>
      </w:r>
    </w:p>
  </w:endnote>
  <w:endnote w:type="continuationSeparator" w:id="1">
    <w:p w:rsidR="00FC5889" w:rsidRDefault="00FC5889" w:rsidP="00855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decorative"/>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855025">
    <w:pPr>
      <w:pStyle w:val="a4"/>
      <w:framePr w:wrap="around" w:hAnchor="text" w:y="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217272">
    <w:pPr>
      <w:pStyle w:val="a4"/>
      <w:ind w:right="360"/>
      <w:jc w:val="right"/>
    </w:pPr>
    <w:r>
      <w:pict>
        <v:shapetype id="_x0000_t202" coordsize="21600,21600" o:spt="202" path="m,l,21600r21600,l21600,xe">
          <v:stroke joinstyle="miter"/>
          <v:path gradientshapeok="t" o:connecttype="rect"/>
        </v:shapetype>
        <v:shape id="_x0000_s1029" type="#_x0000_t202" style="position:absolute;left:0;text-align:left;margin-left:208pt;margin-top:0;width:2in;height:2in;z-index:25165619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855025" w:rsidRDefault="003228A6">
                <w:pPr>
                  <w:pStyle w:val="a4"/>
                  <w:ind w:leftChars="100" w:left="210" w:rightChars="100" w:right="21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217272">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217272">
                  <w:rPr>
                    <w:rFonts w:asciiTheme="majorEastAsia" w:eastAsiaTheme="majorEastAsia" w:hAnsiTheme="majorEastAsia" w:cstheme="majorEastAsia" w:hint="eastAsia"/>
                    <w:sz w:val="28"/>
                    <w:szCs w:val="28"/>
                  </w:rPr>
                  <w:fldChar w:fldCharType="separate"/>
                </w:r>
                <w:r w:rsidR="0019720D">
                  <w:rPr>
                    <w:rFonts w:asciiTheme="majorEastAsia" w:eastAsiaTheme="majorEastAsia" w:hAnsiTheme="majorEastAsia" w:cstheme="majorEastAsia"/>
                    <w:noProof/>
                    <w:sz w:val="28"/>
                    <w:szCs w:val="28"/>
                  </w:rPr>
                  <w:t>4</w:t>
                </w:r>
                <w:r w:rsidR="00217272">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217272">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855025" w:rsidRDefault="003228A6">
                <w:pPr>
                  <w:pStyle w:val="a4"/>
                  <w:ind w:leftChars="100" w:left="210" w:rightChars="100" w:right="21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2172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217272">
                  <w:rPr>
                    <w:rFonts w:asciiTheme="minorEastAsia" w:eastAsiaTheme="minorEastAsia" w:hAnsiTheme="minorEastAsia" w:cstheme="minorEastAsia" w:hint="eastAsia"/>
                    <w:sz w:val="28"/>
                    <w:szCs w:val="28"/>
                  </w:rPr>
                  <w:fldChar w:fldCharType="separate"/>
                </w:r>
                <w:r w:rsidR="0019720D">
                  <w:rPr>
                    <w:rFonts w:asciiTheme="minorEastAsia" w:eastAsiaTheme="minorEastAsia" w:hAnsiTheme="minorEastAsia" w:cstheme="minorEastAsia"/>
                    <w:noProof/>
                    <w:sz w:val="28"/>
                    <w:szCs w:val="28"/>
                  </w:rPr>
                  <w:t>5</w:t>
                </w:r>
                <w:r w:rsidR="002172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217272">
    <w:pPr>
      <w:pStyle w:val="a4"/>
      <w:jc w:val="center"/>
    </w:pPr>
    <w:r>
      <w:fldChar w:fldCharType="begin"/>
    </w:r>
    <w:r w:rsidR="003228A6">
      <w:instrText xml:space="preserve"> PAGE   \* MERGEFORMAT </w:instrText>
    </w:r>
    <w:r>
      <w:fldChar w:fldCharType="separate"/>
    </w:r>
    <w:r w:rsidR="003228A6">
      <w:rPr>
        <w:lang w:val="zh-CN"/>
      </w:rPr>
      <w:t>2</w:t>
    </w:r>
    <w:r>
      <w:fldChar w:fldCharType="end"/>
    </w:r>
  </w:p>
  <w:p w:rsidR="00855025" w:rsidRDefault="00855025">
    <w:pPr>
      <w:pStyle w:val="a4"/>
      <w:ind w:right="360"/>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217272">
    <w:pPr>
      <w:pStyle w:val="a4"/>
    </w:pPr>
    <w:r>
      <w:pict>
        <v:shapetype id="_x0000_t202" coordsize="21600,21600" o:spt="202" path="m,l,21600r21600,l21600,xe">
          <v:stroke joinstyle="miter"/>
          <v:path gradientshapeok="t" o:connecttype="rect"/>
        </v:shapetype>
        <v:shape id="_x0000_s1028"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filled="f" stroked="f">
          <v:textbox style="mso-fit-shape-to-text:t" inset="0,0,0,0">
            <w:txbxContent>
              <w:p w:rsidR="00855025" w:rsidRDefault="00217272">
                <w:pPr>
                  <w:pStyle w:val="a4"/>
                </w:pPr>
                <w:r>
                  <w:fldChar w:fldCharType="begin"/>
                </w:r>
                <w:r w:rsidR="003228A6">
                  <w:instrText xml:space="preserve"> PAGE  \* MERGEFORMAT </w:instrText>
                </w:r>
                <w:r>
                  <w:fldChar w:fldCharType="separate"/>
                </w:r>
                <w:r w:rsidR="003228A6">
                  <w:t>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217272">
    <w:pPr>
      <w:pStyle w:val="a4"/>
      <w:ind w:right="360" w:firstLine="360"/>
    </w:pPr>
    <w:r>
      <w:pict>
        <v:shapetype id="_x0000_t202" coordsize="21600,21600" o:spt="202" path="m,l,21600r21600,l21600,xe">
          <v:stroke joinstyle="miter"/>
          <v:path gradientshapeok="t" o:connecttype="rect"/>
        </v:shapetype>
        <v:shape id="文本框 8" o:spid="_x0000_s1027" type="#_x0000_t202" style="position:absolute;left:0;text-align:left;margin-left:208pt;margin-top:0;width:2in;height:2in;z-index:251657216;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BYoR6B4AEAALoDAAAO&#10;AAAAAAAAAAEAIAAAACIBAABkcnMvZTJvRG9jLnhtbFBLBQYAAAAABgAGAFkBAAB0BQAAAAA=&#10;" filled="f" stroked="f" strokeweight="1.25pt">
          <v:textbox style="mso-fit-shape-to-text:t" inset="0,0,0,0">
            <w:txbxContent>
              <w:p w:rsidR="00855025" w:rsidRDefault="003228A6">
                <w:pPr>
                  <w:snapToGrid w:val="0"/>
                  <w:ind w:leftChars="100" w:left="210" w:rightChars="100" w:right="21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217272">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217272">
                  <w:rPr>
                    <w:rFonts w:asciiTheme="majorEastAsia" w:eastAsiaTheme="majorEastAsia" w:hAnsiTheme="majorEastAsia" w:cstheme="majorEastAsia" w:hint="eastAsia"/>
                    <w:sz w:val="28"/>
                    <w:szCs w:val="28"/>
                  </w:rPr>
                  <w:fldChar w:fldCharType="separate"/>
                </w:r>
                <w:r w:rsidR="0019720D">
                  <w:rPr>
                    <w:rFonts w:asciiTheme="majorEastAsia" w:eastAsiaTheme="majorEastAsia" w:hAnsiTheme="majorEastAsia" w:cstheme="majorEastAsia"/>
                    <w:noProof/>
                    <w:sz w:val="28"/>
                    <w:szCs w:val="28"/>
                  </w:rPr>
                  <w:t>19</w:t>
                </w:r>
                <w:r w:rsidR="00217272">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889" w:rsidRDefault="00FC5889">
      <w:r>
        <w:separator/>
      </w:r>
    </w:p>
  </w:footnote>
  <w:footnote w:type="continuationSeparator" w:id="1">
    <w:p w:rsidR="00FC5889" w:rsidRDefault="00FC5889">
      <w:r>
        <w:continuationSeparator/>
      </w:r>
    </w:p>
  </w:footnote>
  <w:footnote w:id="2">
    <w:p w:rsidR="00855025" w:rsidRDefault="003228A6">
      <w:pPr>
        <w:pStyle w:val="a6"/>
      </w:pPr>
      <w:r>
        <w:rPr>
          <w:rStyle w:val="ad"/>
        </w:rPr>
        <w:footnoteRef/>
      </w:r>
      <w:r>
        <w:rPr>
          <w:rFonts w:hint="eastAsia"/>
        </w:rPr>
        <w:t xml:space="preserve"> </w:t>
      </w:r>
      <w:r>
        <w:rPr>
          <w:rFonts w:hint="eastAsia"/>
        </w:rPr>
        <w:t>制度性交易成本是指企业因遵循政府制定的各种制度、规章、政策而需要付出的成本，如行政审批、市场监管、知识产权保护、进出口等方面产生的成本。</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25" w:rsidRDefault="00855025">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CC3187"/>
    <w:multiLevelType w:val="singleLevel"/>
    <w:tmpl w:val="ACCC3187"/>
    <w:lvl w:ilvl="0">
      <w:start w:val="1"/>
      <w:numFmt w:val="decimal"/>
      <w:suff w:val="space"/>
      <w:lvlText w:val="%1."/>
      <w:lvlJc w:val="left"/>
      <w:pPr>
        <w:tabs>
          <w:tab w:val="left" w:pos="420"/>
        </w:tabs>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290"/>
  <w:displayHorizontalDrawingGridEvery w:val="2"/>
  <w:displayVerticalDrawingGridEvery w:val="2"/>
  <w:characterSpacingControl w:val="compressPunctuation"/>
  <w:hdrShapeDefaults>
    <o:shapedefaults v:ext="edit" spidmax="5122"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3C98683F"/>
    <w:rsid w:val="0000316A"/>
    <w:rsid w:val="0000588D"/>
    <w:rsid w:val="000059FE"/>
    <w:rsid w:val="00007C04"/>
    <w:rsid w:val="00010943"/>
    <w:rsid w:val="00011CDF"/>
    <w:rsid w:val="00012599"/>
    <w:rsid w:val="00015F1E"/>
    <w:rsid w:val="00020635"/>
    <w:rsid w:val="00020705"/>
    <w:rsid w:val="00020961"/>
    <w:rsid w:val="0002168A"/>
    <w:rsid w:val="0002300B"/>
    <w:rsid w:val="00023013"/>
    <w:rsid w:val="0003113A"/>
    <w:rsid w:val="0004122D"/>
    <w:rsid w:val="00046717"/>
    <w:rsid w:val="00051602"/>
    <w:rsid w:val="00057B87"/>
    <w:rsid w:val="0006454D"/>
    <w:rsid w:val="00067EA5"/>
    <w:rsid w:val="0007154C"/>
    <w:rsid w:val="000738F8"/>
    <w:rsid w:val="00077FA1"/>
    <w:rsid w:val="00080095"/>
    <w:rsid w:val="00090AFA"/>
    <w:rsid w:val="00093435"/>
    <w:rsid w:val="000A27A7"/>
    <w:rsid w:val="000A3F69"/>
    <w:rsid w:val="000A4C0F"/>
    <w:rsid w:val="000A6CDE"/>
    <w:rsid w:val="000A775B"/>
    <w:rsid w:val="000B32DB"/>
    <w:rsid w:val="000B3E20"/>
    <w:rsid w:val="000B533C"/>
    <w:rsid w:val="000C3B6D"/>
    <w:rsid w:val="000D1FE9"/>
    <w:rsid w:val="000D3A8E"/>
    <w:rsid w:val="000F16F3"/>
    <w:rsid w:val="000F2217"/>
    <w:rsid w:val="000F353A"/>
    <w:rsid w:val="000F415F"/>
    <w:rsid w:val="000F4FFA"/>
    <w:rsid w:val="000F5FAE"/>
    <w:rsid w:val="000F5FD5"/>
    <w:rsid w:val="000F78E2"/>
    <w:rsid w:val="001034B6"/>
    <w:rsid w:val="0012026C"/>
    <w:rsid w:val="00120C4D"/>
    <w:rsid w:val="00133759"/>
    <w:rsid w:val="00135461"/>
    <w:rsid w:val="001378E8"/>
    <w:rsid w:val="00141520"/>
    <w:rsid w:val="00142312"/>
    <w:rsid w:val="00142355"/>
    <w:rsid w:val="00143DEC"/>
    <w:rsid w:val="001442A2"/>
    <w:rsid w:val="00145C57"/>
    <w:rsid w:val="0015058F"/>
    <w:rsid w:val="001577BE"/>
    <w:rsid w:val="00164347"/>
    <w:rsid w:val="00172FD4"/>
    <w:rsid w:val="00174382"/>
    <w:rsid w:val="00175947"/>
    <w:rsid w:val="00180864"/>
    <w:rsid w:val="00181EC1"/>
    <w:rsid w:val="00183CD2"/>
    <w:rsid w:val="00183E7E"/>
    <w:rsid w:val="00186352"/>
    <w:rsid w:val="0019052E"/>
    <w:rsid w:val="00190F15"/>
    <w:rsid w:val="00194983"/>
    <w:rsid w:val="0019720D"/>
    <w:rsid w:val="001A2AD1"/>
    <w:rsid w:val="001A4169"/>
    <w:rsid w:val="001A4FE6"/>
    <w:rsid w:val="001A636E"/>
    <w:rsid w:val="001B78B9"/>
    <w:rsid w:val="001C154D"/>
    <w:rsid w:val="001C1F74"/>
    <w:rsid w:val="001C218E"/>
    <w:rsid w:val="001C42DC"/>
    <w:rsid w:val="001C4E2A"/>
    <w:rsid w:val="001D798B"/>
    <w:rsid w:val="001E2588"/>
    <w:rsid w:val="001E546F"/>
    <w:rsid w:val="00203E10"/>
    <w:rsid w:val="002051DF"/>
    <w:rsid w:val="00212CA6"/>
    <w:rsid w:val="002149AC"/>
    <w:rsid w:val="00217272"/>
    <w:rsid w:val="00223FA9"/>
    <w:rsid w:val="0023035A"/>
    <w:rsid w:val="00230C6F"/>
    <w:rsid w:val="00233335"/>
    <w:rsid w:val="002339BC"/>
    <w:rsid w:val="00240927"/>
    <w:rsid w:val="0024436D"/>
    <w:rsid w:val="00246767"/>
    <w:rsid w:val="00247FA3"/>
    <w:rsid w:val="0025512D"/>
    <w:rsid w:val="00255917"/>
    <w:rsid w:val="0025737C"/>
    <w:rsid w:val="00257583"/>
    <w:rsid w:val="00260A71"/>
    <w:rsid w:val="002623A3"/>
    <w:rsid w:val="00263543"/>
    <w:rsid w:val="00263E52"/>
    <w:rsid w:val="00270292"/>
    <w:rsid w:val="0027264D"/>
    <w:rsid w:val="00272C41"/>
    <w:rsid w:val="00273B21"/>
    <w:rsid w:val="00283F6E"/>
    <w:rsid w:val="00292E84"/>
    <w:rsid w:val="002A146C"/>
    <w:rsid w:val="002A2B78"/>
    <w:rsid w:val="002A4232"/>
    <w:rsid w:val="002A4720"/>
    <w:rsid w:val="002A4A37"/>
    <w:rsid w:val="002A6F6D"/>
    <w:rsid w:val="002B1C02"/>
    <w:rsid w:val="002B2B15"/>
    <w:rsid w:val="002B6C41"/>
    <w:rsid w:val="002C03DF"/>
    <w:rsid w:val="002C2B5B"/>
    <w:rsid w:val="002D2DD3"/>
    <w:rsid w:val="002E2A62"/>
    <w:rsid w:val="002E33C4"/>
    <w:rsid w:val="002E4B82"/>
    <w:rsid w:val="002E5095"/>
    <w:rsid w:val="002E5C32"/>
    <w:rsid w:val="002F0650"/>
    <w:rsid w:val="002F0FC4"/>
    <w:rsid w:val="002F3788"/>
    <w:rsid w:val="002F548D"/>
    <w:rsid w:val="002F6E48"/>
    <w:rsid w:val="0030132B"/>
    <w:rsid w:val="00302645"/>
    <w:rsid w:val="00305C58"/>
    <w:rsid w:val="00313C23"/>
    <w:rsid w:val="003157EF"/>
    <w:rsid w:val="00317B7D"/>
    <w:rsid w:val="003223C6"/>
    <w:rsid w:val="003228A6"/>
    <w:rsid w:val="003228F7"/>
    <w:rsid w:val="00326191"/>
    <w:rsid w:val="0032691B"/>
    <w:rsid w:val="0033125E"/>
    <w:rsid w:val="00333365"/>
    <w:rsid w:val="00336481"/>
    <w:rsid w:val="0034357F"/>
    <w:rsid w:val="0034498F"/>
    <w:rsid w:val="0034744B"/>
    <w:rsid w:val="003507E2"/>
    <w:rsid w:val="00351EF8"/>
    <w:rsid w:val="003542AA"/>
    <w:rsid w:val="00360F64"/>
    <w:rsid w:val="0036354D"/>
    <w:rsid w:val="00365C4A"/>
    <w:rsid w:val="00366C17"/>
    <w:rsid w:val="00372850"/>
    <w:rsid w:val="00374037"/>
    <w:rsid w:val="003751E2"/>
    <w:rsid w:val="0038015D"/>
    <w:rsid w:val="003810C7"/>
    <w:rsid w:val="003836B0"/>
    <w:rsid w:val="0038711F"/>
    <w:rsid w:val="00391270"/>
    <w:rsid w:val="00391DD2"/>
    <w:rsid w:val="00396594"/>
    <w:rsid w:val="00396822"/>
    <w:rsid w:val="003A0BB1"/>
    <w:rsid w:val="003A5730"/>
    <w:rsid w:val="003A608A"/>
    <w:rsid w:val="003A657E"/>
    <w:rsid w:val="003A6E7F"/>
    <w:rsid w:val="003B34EC"/>
    <w:rsid w:val="003B59F1"/>
    <w:rsid w:val="003B62B4"/>
    <w:rsid w:val="003B6526"/>
    <w:rsid w:val="003B7F7D"/>
    <w:rsid w:val="003C1E1A"/>
    <w:rsid w:val="003D08C9"/>
    <w:rsid w:val="003D11CB"/>
    <w:rsid w:val="003D1DA9"/>
    <w:rsid w:val="003E24E8"/>
    <w:rsid w:val="003E73FD"/>
    <w:rsid w:val="003F174F"/>
    <w:rsid w:val="003F26AD"/>
    <w:rsid w:val="003F2946"/>
    <w:rsid w:val="003F3F79"/>
    <w:rsid w:val="004045B0"/>
    <w:rsid w:val="004053F0"/>
    <w:rsid w:val="00407050"/>
    <w:rsid w:val="0041020A"/>
    <w:rsid w:val="00412E59"/>
    <w:rsid w:val="00417BD1"/>
    <w:rsid w:val="00417E79"/>
    <w:rsid w:val="004212D9"/>
    <w:rsid w:val="0042177B"/>
    <w:rsid w:val="004235A5"/>
    <w:rsid w:val="00435387"/>
    <w:rsid w:val="00440A2C"/>
    <w:rsid w:val="0044154D"/>
    <w:rsid w:val="00442A34"/>
    <w:rsid w:val="004550A3"/>
    <w:rsid w:val="004622AB"/>
    <w:rsid w:val="0046249B"/>
    <w:rsid w:val="004630DB"/>
    <w:rsid w:val="004678E4"/>
    <w:rsid w:val="004714E2"/>
    <w:rsid w:val="0047521D"/>
    <w:rsid w:val="0048752B"/>
    <w:rsid w:val="004911A7"/>
    <w:rsid w:val="00492E8A"/>
    <w:rsid w:val="0049679F"/>
    <w:rsid w:val="004A5ECA"/>
    <w:rsid w:val="004B1B28"/>
    <w:rsid w:val="004B5374"/>
    <w:rsid w:val="004C57E7"/>
    <w:rsid w:val="004C5A83"/>
    <w:rsid w:val="004D3E6F"/>
    <w:rsid w:val="004D4156"/>
    <w:rsid w:val="004D69AE"/>
    <w:rsid w:val="004E21C9"/>
    <w:rsid w:val="004F7D14"/>
    <w:rsid w:val="00503273"/>
    <w:rsid w:val="0050651D"/>
    <w:rsid w:val="005068A1"/>
    <w:rsid w:val="005132A0"/>
    <w:rsid w:val="00515AA2"/>
    <w:rsid w:val="00520192"/>
    <w:rsid w:val="00520654"/>
    <w:rsid w:val="00522A8D"/>
    <w:rsid w:val="005230EE"/>
    <w:rsid w:val="005233C9"/>
    <w:rsid w:val="00526C04"/>
    <w:rsid w:val="00526DAD"/>
    <w:rsid w:val="00527334"/>
    <w:rsid w:val="00542845"/>
    <w:rsid w:val="00546035"/>
    <w:rsid w:val="00550F88"/>
    <w:rsid w:val="00551F68"/>
    <w:rsid w:val="00554FBE"/>
    <w:rsid w:val="005559D2"/>
    <w:rsid w:val="00557CB0"/>
    <w:rsid w:val="0057400B"/>
    <w:rsid w:val="005754B6"/>
    <w:rsid w:val="00576B5C"/>
    <w:rsid w:val="005809CE"/>
    <w:rsid w:val="005851AB"/>
    <w:rsid w:val="005853C8"/>
    <w:rsid w:val="0058556E"/>
    <w:rsid w:val="0059128B"/>
    <w:rsid w:val="00595CA7"/>
    <w:rsid w:val="0059674D"/>
    <w:rsid w:val="005977AE"/>
    <w:rsid w:val="005A1500"/>
    <w:rsid w:val="005A77A8"/>
    <w:rsid w:val="005B0331"/>
    <w:rsid w:val="005B52DB"/>
    <w:rsid w:val="005C17C3"/>
    <w:rsid w:val="005C4BBF"/>
    <w:rsid w:val="005D2935"/>
    <w:rsid w:val="005E3523"/>
    <w:rsid w:val="005E45E0"/>
    <w:rsid w:val="005F2BCC"/>
    <w:rsid w:val="00601F4C"/>
    <w:rsid w:val="0060216F"/>
    <w:rsid w:val="00602EAF"/>
    <w:rsid w:val="0061037D"/>
    <w:rsid w:val="00611779"/>
    <w:rsid w:val="00616A4A"/>
    <w:rsid w:val="00617EFE"/>
    <w:rsid w:val="00620967"/>
    <w:rsid w:val="00621972"/>
    <w:rsid w:val="0062290E"/>
    <w:rsid w:val="0062332C"/>
    <w:rsid w:val="00623A9A"/>
    <w:rsid w:val="00630B57"/>
    <w:rsid w:val="00645779"/>
    <w:rsid w:val="006457B8"/>
    <w:rsid w:val="00647980"/>
    <w:rsid w:val="0065718A"/>
    <w:rsid w:val="00662F3A"/>
    <w:rsid w:val="006734EF"/>
    <w:rsid w:val="006810B2"/>
    <w:rsid w:val="0068239C"/>
    <w:rsid w:val="00685A4B"/>
    <w:rsid w:val="006906D9"/>
    <w:rsid w:val="0069117F"/>
    <w:rsid w:val="0069588E"/>
    <w:rsid w:val="00697D33"/>
    <w:rsid w:val="006A22A3"/>
    <w:rsid w:val="006A31A4"/>
    <w:rsid w:val="006A4941"/>
    <w:rsid w:val="006A499F"/>
    <w:rsid w:val="006A6189"/>
    <w:rsid w:val="006B1376"/>
    <w:rsid w:val="006B2FB8"/>
    <w:rsid w:val="006B69CE"/>
    <w:rsid w:val="006C0D95"/>
    <w:rsid w:val="006C1669"/>
    <w:rsid w:val="006C17E2"/>
    <w:rsid w:val="006C30C9"/>
    <w:rsid w:val="006D1872"/>
    <w:rsid w:val="006E356E"/>
    <w:rsid w:val="006E75E1"/>
    <w:rsid w:val="006F16AE"/>
    <w:rsid w:val="006F2D3D"/>
    <w:rsid w:val="006F5F64"/>
    <w:rsid w:val="006F616E"/>
    <w:rsid w:val="007015D7"/>
    <w:rsid w:val="00702050"/>
    <w:rsid w:val="00703C15"/>
    <w:rsid w:val="007125A3"/>
    <w:rsid w:val="00714F78"/>
    <w:rsid w:val="007165B2"/>
    <w:rsid w:val="00720345"/>
    <w:rsid w:val="0072312F"/>
    <w:rsid w:val="00730724"/>
    <w:rsid w:val="007321A3"/>
    <w:rsid w:val="007338B2"/>
    <w:rsid w:val="007370E4"/>
    <w:rsid w:val="00741443"/>
    <w:rsid w:val="00753674"/>
    <w:rsid w:val="0075400C"/>
    <w:rsid w:val="007543A2"/>
    <w:rsid w:val="00761A13"/>
    <w:rsid w:val="00761F5E"/>
    <w:rsid w:val="0076254A"/>
    <w:rsid w:val="0076747C"/>
    <w:rsid w:val="0077150A"/>
    <w:rsid w:val="007725A1"/>
    <w:rsid w:val="007759B4"/>
    <w:rsid w:val="00776F7D"/>
    <w:rsid w:val="00777262"/>
    <w:rsid w:val="00780C7F"/>
    <w:rsid w:val="007813FD"/>
    <w:rsid w:val="00782197"/>
    <w:rsid w:val="007824AA"/>
    <w:rsid w:val="0078577B"/>
    <w:rsid w:val="00791E76"/>
    <w:rsid w:val="00793DFA"/>
    <w:rsid w:val="007A0333"/>
    <w:rsid w:val="007A2EB4"/>
    <w:rsid w:val="007A4A0A"/>
    <w:rsid w:val="007A5E80"/>
    <w:rsid w:val="007B4626"/>
    <w:rsid w:val="007C09E6"/>
    <w:rsid w:val="007C4DA7"/>
    <w:rsid w:val="007C7B09"/>
    <w:rsid w:val="007D2555"/>
    <w:rsid w:val="007E51EC"/>
    <w:rsid w:val="007E6B59"/>
    <w:rsid w:val="007F38C5"/>
    <w:rsid w:val="007F4074"/>
    <w:rsid w:val="007F793F"/>
    <w:rsid w:val="00806607"/>
    <w:rsid w:val="00807F55"/>
    <w:rsid w:val="008123B0"/>
    <w:rsid w:val="00817DD0"/>
    <w:rsid w:val="0082585E"/>
    <w:rsid w:val="0082765E"/>
    <w:rsid w:val="00831130"/>
    <w:rsid w:val="0083172C"/>
    <w:rsid w:val="00832F13"/>
    <w:rsid w:val="00835F62"/>
    <w:rsid w:val="0085118F"/>
    <w:rsid w:val="00851ED8"/>
    <w:rsid w:val="00852318"/>
    <w:rsid w:val="008529CB"/>
    <w:rsid w:val="00853339"/>
    <w:rsid w:val="00855025"/>
    <w:rsid w:val="008557B5"/>
    <w:rsid w:val="008561F5"/>
    <w:rsid w:val="008579D1"/>
    <w:rsid w:val="00863EF1"/>
    <w:rsid w:val="0086661E"/>
    <w:rsid w:val="0086729E"/>
    <w:rsid w:val="00873B42"/>
    <w:rsid w:val="00874DF0"/>
    <w:rsid w:val="00875EFD"/>
    <w:rsid w:val="00877B01"/>
    <w:rsid w:val="00887046"/>
    <w:rsid w:val="00887264"/>
    <w:rsid w:val="0089017E"/>
    <w:rsid w:val="008A545F"/>
    <w:rsid w:val="008A701B"/>
    <w:rsid w:val="008B1C58"/>
    <w:rsid w:val="008B1FC4"/>
    <w:rsid w:val="008B5317"/>
    <w:rsid w:val="008C01D9"/>
    <w:rsid w:val="008C03B6"/>
    <w:rsid w:val="008C0EAD"/>
    <w:rsid w:val="008C31EB"/>
    <w:rsid w:val="008D1175"/>
    <w:rsid w:val="008D370C"/>
    <w:rsid w:val="008E01A4"/>
    <w:rsid w:val="008E4B38"/>
    <w:rsid w:val="008F34B6"/>
    <w:rsid w:val="008F5B01"/>
    <w:rsid w:val="0090055C"/>
    <w:rsid w:val="00903E31"/>
    <w:rsid w:val="00904172"/>
    <w:rsid w:val="00904429"/>
    <w:rsid w:val="00912D16"/>
    <w:rsid w:val="0091315B"/>
    <w:rsid w:val="00913DA1"/>
    <w:rsid w:val="0092295B"/>
    <w:rsid w:val="00922E11"/>
    <w:rsid w:val="0092461A"/>
    <w:rsid w:val="00933EBD"/>
    <w:rsid w:val="0093590C"/>
    <w:rsid w:val="00936461"/>
    <w:rsid w:val="00940AB2"/>
    <w:rsid w:val="009430EE"/>
    <w:rsid w:val="009436DD"/>
    <w:rsid w:val="009458D3"/>
    <w:rsid w:val="00954B94"/>
    <w:rsid w:val="0095547D"/>
    <w:rsid w:val="00961491"/>
    <w:rsid w:val="00965110"/>
    <w:rsid w:val="00967691"/>
    <w:rsid w:val="009701E8"/>
    <w:rsid w:val="00971A62"/>
    <w:rsid w:val="00974692"/>
    <w:rsid w:val="00976BA3"/>
    <w:rsid w:val="009852FC"/>
    <w:rsid w:val="00985EA7"/>
    <w:rsid w:val="00987550"/>
    <w:rsid w:val="00993138"/>
    <w:rsid w:val="00997D6B"/>
    <w:rsid w:val="009A1869"/>
    <w:rsid w:val="009A7CF0"/>
    <w:rsid w:val="009B144C"/>
    <w:rsid w:val="009B1B03"/>
    <w:rsid w:val="009B235F"/>
    <w:rsid w:val="009B461D"/>
    <w:rsid w:val="009B6904"/>
    <w:rsid w:val="009C0D47"/>
    <w:rsid w:val="009C1D61"/>
    <w:rsid w:val="009C2AF7"/>
    <w:rsid w:val="009C4F66"/>
    <w:rsid w:val="009C54AC"/>
    <w:rsid w:val="009D0C8B"/>
    <w:rsid w:val="009D59A9"/>
    <w:rsid w:val="009E1CA5"/>
    <w:rsid w:val="00A003FE"/>
    <w:rsid w:val="00A0456F"/>
    <w:rsid w:val="00A05C18"/>
    <w:rsid w:val="00A060F6"/>
    <w:rsid w:val="00A1052E"/>
    <w:rsid w:val="00A10E3F"/>
    <w:rsid w:val="00A11572"/>
    <w:rsid w:val="00A142D0"/>
    <w:rsid w:val="00A238A2"/>
    <w:rsid w:val="00A27AA9"/>
    <w:rsid w:val="00A371B7"/>
    <w:rsid w:val="00A403B1"/>
    <w:rsid w:val="00A422FF"/>
    <w:rsid w:val="00A4295C"/>
    <w:rsid w:val="00A447F8"/>
    <w:rsid w:val="00A45FCC"/>
    <w:rsid w:val="00A461DC"/>
    <w:rsid w:val="00A5081A"/>
    <w:rsid w:val="00A51C87"/>
    <w:rsid w:val="00A5263D"/>
    <w:rsid w:val="00A53546"/>
    <w:rsid w:val="00A5766E"/>
    <w:rsid w:val="00A57F75"/>
    <w:rsid w:val="00A57F7B"/>
    <w:rsid w:val="00A81D07"/>
    <w:rsid w:val="00A82A00"/>
    <w:rsid w:val="00A87771"/>
    <w:rsid w:val="00A923F3"/>
    <w:rsid w:val="00A95BD4"/>
    <w:rsid w:val="00AA2C50"/>
    <w:rsid w:val="00AA4316"/>
    <w:rsid w:val="00AA43B2"/>
    <w:rsid w:val="00AA53E5"/>
    <w:rsid w:val="00AA6433"/>
    <w:rsid w:val="00AA69C8"/>
    <w:rsid w:val="00AB0EA1"/>
    <w:rsid w:val="00AC74B3"/>
    <w:rsid w:val="00AD1D3D"/>
    <w:rsid w:val="00AD5DD1"/>
    <w:rsid w:val="00AD7B6A"/>
    <w:rsid w:val="00AD7DD4"/>
    <w:rsid w:val="00AE1F10"/>
    <w:rsid w:val="00AE2008"/>
    <w:rsid w:val="00AE7F57"/>
    <w:rsid w:val="00AF62A6"/>
    <w:rsid w:val="00B018A4"/>
    <w:rsid w:val="00B03147"/>
    <w:rsid w:val="00B0369D"/>
    <w:rsid w:val="00B069A7"/>
    <w:rsid w:val="00B06F79"/>
    <w:rsid w:val="00B10F12"/>
    <w:rsid w:val="00B1308E"/>
    <w:rsid w:val="00B212FC"/>
    <w:rsid w:val="00B21ADC"/>
    <w:rsid w:val="00B23E86"/>
    <w:rsid w:val="00B25732"/>
    <w:rsid w:val="00B26302"/>
    <w:rsid w:val="00B30869"/>
    <w:rsid w:val="00B30AF3"/>
    <w:rsid w:val="00B352B6"/>
    <w:rsid w:val="00B3664D"/>
    <w:rsid w:val="00B41506"/>
    <w:rsid w:val="00B41D73"/>
    <w:rsid w:val="00B44D53"/>
    <w:rsid w:val="00B527FA"/>
    <w:rsid w:val="00B53387"/>
    <w:rsid w:val="00B635EA"/>
    <w:rsid w:val="00B65D90"/>
    <w:rsid w:val="00B65EA2"/>
    <w:rsid w:val="00B70FAF"/>
    <w:rsid w:val="00B73671"/>
    <w:rsid w:val="00B746E0"/>
    <w:rsid w:val="00B807CC"/>
    <w:rsid w:val="00B80CB0"/>
    <w:rsid w:val="00B845BC"/>
    <w:rsid w:val="00B921FA"/>
    <w:rsid w:val="00B96FE2"/>
    <w:rsid w:val="00BA3185"/>
    <w:rsid w:val="00BA6051"/>
    <w:rsid w:val="00BB0A1C"/>
    <w:rsid w:val="00BB2882"/>
    <w:rsid w:val="00BB6861"/>
    <w:rsid w:val="00BC3C37"/>
    <w:rsid w:val="00BC7796"/>
    <w:rsid w:val="00BD4C96"/>
    <w:rsid w:val="00BE0DB9"/>
    <w:rsid w:val="00BF2DD3"/>
    <w:rsid w:val="00BF2F0F"/>
    <w:rsid w:val="00BF64B3"/>
    <w:rsid w:val="00C028B9"/>
    <w:rsid w:val="00C11AD0"/>
    <w:rsid w:val="00C12BBF"/>
    <w:rsid w:val="00C13580"/>
    <w:rsid w:val="00C15C60"/>
    <w:rsid w:val="00C21E6F"/>
    <w:rsid w:val="00C24718"/>
    <w:rsid w:val="00C25457"/>
    <w:rsid w:val="00C3061D"/>
    <w:rsid w:val="00C346A8"/>
    <w:rsid w:val="00C44136"/>
    <w:rsid w:val="00C45D5B"/>
    <w:rsid w:val="00C5355C"/>
    <w:rsid w:val="00C550C7"/>
    <w:rsid w:val="00C56D19"/>
    <w:rsid w:val="00C60547"/>
    <w:rsid w:val="00C66AF0"/>
    <w:rsid w:val="00C72A1F"/>
    <w:rsid w:val="00C72EA3"/>
    <w:rsid w:val="00C7521F"/>
    <w:rsid w:val="00C8002E"/>
    <w:rsid w:val="00C80231"/>
    <w:rsid w:val="00C81227"/>
    <w:rsid w:val="00C83CC4"/>
    <w:rsid w:val="00C84007"/>
    <w:rsid w:val="00C85C34"/>
    <w:rsid w:val="00C86565"/>
    <w:rsid w:val="00C90EFF"/>
    <w:rsid w:val="00C93422"/>
    <w:rsid w:val="00C95A22"/>
    <w:rsid w:val="00CA01B9"/>
    <w:rsid w:val="00CA182A"/>
    <w:rsid w:val="00CB03EA"/>
    <w:rsid w:val="00CB5A6F"/>
    <w:rsid w:val="00CB6FF0"/>
    <w:rsid w:val="00CC1CF0"/>
    <w:rsid w:val="00CC2F48"/>
    <w:rsid w:val="00CC36AA"/>
    <w:rsid w:val="00CC4D5E"/>
    <w:rsid w:val="00CE0B08"/>
    <w:rsid w:val="00CE457C"/>
    <w:rsid w:val="00CE7B07"/>
    <w:rsid w:val="00CF0BFF"/>
    <w:rsid w:val="00CF4099"/>
    <w:rsid w:val="00CF56E7"/>
    <w:rsid w:val="00CF7EE9"/>
    <w:rsid w:val="00D0173C"/>
    <w:rsid w:val="00D035F7"/>
    <w:rsid w:val="00D105DB"/>
    <w:rsid w:val="00D154CD"/>
    <w:rsid w:val="00D20B46"/>
    <w:rsid w:val="00D23C11"/>
    <w:rsid w:val="00D26445"/>
    <w:rsid w:val="00D3012B"/>
    <w:rsid w:val="00D3354F"/>
    <w:rsid w:val="00D33DEA"/>
    <w:rsid w:val="00D42096"/>
    <w:rsid w:val="00D42BDD"/>
    <w:rsid w:val="00D6271F"/>
    <w:rsid w:val="00D735B1"/>
    <w:rsid w:val="00D75716"/>
    <w:rsid w:val="00D75CF4"/>
    <w:rsid w:val="00D85553"/>
    <w:rsid w:val="00D870A4"/>
    <w:rsid w:val="00D9282A"/>
    <w:rsid w:val="00D95801"/>
    <w:rsid w:val="00D97D1D"/>
    <w:rsid w:val="00DA29A6"/>
    <w:rsid w:val="00DA3B3B"/>
    <w:rsid w:val="00DB4050"/>
    <w:rsid w:val="00DB410E"/>
    <w:rsid w:val="00DB5346"/>
    <w:rsid w:val="00DB7DD9"/>
    <w:rsid w:val="00DC0207"/>
    <w:rsid w:val="00DC0488"/>
    <w:rsid w:val="00DC344E"/>
    <w:rsid w:val="00DC4481"/>
    <w:rsid w:val="00DC5E9E"/>
    <w:rsid w:val="00DC604F"/>
    <w:rsid w:val="00DC7E50"/>
    <w:rsid w:val="00DD5C23"/>
    <w:rsid w:val="00DD7B3E"/>
    <w:rsid w:val="00DE249A"/>
    <w:rsid w:val="00DE54EA"/>
    <w:rsid w:val="00DE71E9"/>
    <w:rsid w:val="00DF33B1"/>
    <w:rsid w:val="00E070E5"/>
    <w:rsid w:val="00E112B2"/>
    <w:rsid w:val="00E12244"/>
    <w:rsid w:val="00E15987"/>
    <w:rsid w:val="00E17348"/>
    <w:rsid w:val="00E22170"/>
    <w:rsid w:val="00E2221D"/>
    <w:rsid w:val="00E24AFA"/>
    <w:rsid w:val="00E2536C"/>
    <w:rsid w:val="00E26FF8"/>
    <w:rsid w:val="00E276CA"/>
    <w:rsid w:val="00E3001F"/>
    <w:rsid w:val="00E313C3"/>
    <w:rsid w:val="00E31C25"/>
    <w:rsid w:val="00E44A8A"/>
    <w:rsid w:val="00E46AE6"/>
    <w:rsid w:val="00E50FC6"/>
    <w:rsid w:val="00E51F4F"/>
    <w:rsid w:val="00E53159"/>
    <w:rsid w:val="00E5494B"/>
    <w:rsid w:val="00E54F62"/>
    <w:rsid w:val="00E64216"/>
    <w:rsid w:val="00E648F6"/>
    <w:rsid w:val="00E664F9"/>
    <w:rsid w:val="00E66520"/>
    <w:rsid w:val="00E74D70"/>
    <w:rsid w:val="00E83335"/>
    <w:rsid w:val="00E84634"/>
    <w:rsid w:val="00E84D9B"/>
    <w:rsid w:val="00E90C9E"/>
    <w:rsid w:val="00E94C92"/>
    <w:rsid w:val="00EA4F9F"/>
    <w:rsid w:val="00EB2347"/>
    <w:rsid w:val="00EC12C1"/>
    <w:rsid w:val="00EC145F"/>
    <w:rsid w:val="00EC6F45"/>
    <w:rsid w:val="00EC77F3"/>
    <w:rsid w:val="00ED17E8"/>
    <w:rsid w:val="00ED1AA9"/>
    <w:rsid w:val="00ED2F7B"/>
    <w:rsid w:val="00ED6573"/>
    <w:rsid w:val="00ED6A10"/>
    <w:rsid w:val="00EE0618"/>
    <w:rsid w:val="00EE549C"/>
    <w:rsid w:val="00EE75E7"/>
    <w:rsid w:val="00EF029D"/>
    <w:rsid w:val="00EF1DD8"/>
    <w:rsid w:val="00EF3E20"/>
    <w:rsid w:val="00EF5F68"/>
    <w:rsid w:val="00EF7BA2"/>
    <w:rsid w:val="00F02946"/>
    <w:rsid w:val="00F100A6"/>
    <w:rsid w:val="00F1203B"/>
    <w:rsid w:val="00F13D6B"/>
    <w:rsid w:val="00F14C40"/>
    <w:rsid w:val="00F230E2"/>
    <w:rsid w:val="00F24EFE"/>
    <w:rsid w:val="00F25C59"/>
    <w:rsid w:val="00F25EB5"/>
    <w:rsid w:val="00F33921"/>
    <w:rsid w:val="00F34184"/>
    <w:rsid w:val="00F342BD"/>
    <w:rsid w:val="00F40F8A"/>
    <w:rsid w:val="00F50279"/>
    <w:rsid w:val="00F502A0"/>
    <w:rsid w:val="00F50DB4"/>
    <w:rsid w:val="00F51DD5"/>
    <w:rsid w:val="00F52BF4"/>
    <w:rsid w:val="00F55A88"/>
    <w:rsid w:val="00F602FA"/>
    <w:rsid w:val="00F64830"/>
    <w:rsid w:val="00F66252"/>
    <w:rsid w:val="00F764C7"/>
    <w:rsid w:val="00F77AF7"/>
    <w:rsid w:val="00F80D05"/>
    <w:rsid w:val="00F916E5"/>
    <w:rsid w:val="00F92455"/>
    <w:rsid w:val="00F97553"/>
    <w:rsid w:val="00FA0C9C"/>
    <w:rsid w:val="00FA3011"/>
    <w:rsid w:val="00FB07BF"/>
    <w:rsid w:val="00FB14C9"/>
    <w:rsid w:val="00FB5689"/>
    <w:rsid w:val="00FC0A17"/>
    <w:rsid w:val="00FC1898"/>
    <w:rsid w:val="00FC37B8"/>
    <w:rsid w:val="00FC4571"/>
    <w:rsid w:val="00FC52BB"/>
    <w:rsid w:val="00FC5889"/>
    <w:rsid w:val="00FD6F05"/>
    <w:rsid w:val="00FE02FC"/>
    <w:rsid w:val="00FE0A08"/>
    <w:rsid w:val="00FE3FB9"/>
    <w:rsid w:val="00FE41E6"/>
    <w:rsid w:val="00FE7481"/>
    <w:rsid w:val="00FF4AD9"/>
    <w:rsid w:val="00FF6AF9"/>
    <w:rsid w:val="00FF6D9B"/>
    <w:rsid w:val="00FF7ACC"/>
    <w:rsid w:val="02920BD0"/>
    <w:rsid w:val="030010CF"/>
    <w:rsid w:val="04B76A0A"/>
    <w:rsid w:val="04DC61FA"/>
    <w:rsid w:val="07200ABA"/>
    <w:rsid w:val="0B1C6FE3"/>
    <w:rsid w:val="104E2430"/>
    <w:rsid w:val="112845A6"/>
    <w:rsid w:val="132C595E"/>
    <w:rsid w:val="17211EB8"/>
    <w:rsid w:val="226A4B83"/>
    <w:rsid w:val="30A91F61"/>
    <w:rsid w:val="367518AC"/>
    <w:rsid w:val="3B1C7067"/>
    <w:rsid w:val="3B8B724C"/>
    <w:rsid w:val="3C98683F"/>
    <w:rsid w:val="3DF95535"/>
    <w:rsid w:val="3F8A7312"/>
    <w:rsid w:val="420C0D0E"/>
    <w:rsid w:val="45FB5B9D"/>
    <w:rsid w:val="4F136505"/>
    <w:rsid w:val="576678D3"/>
    <w:rsid w:val="5AB50611"/>
    <w:rsid w:val="5DC02C41"/>
    <w:rsid w:val="5DFE22C3"/>
    <w:rsid w:val="61E90644"/>
    <w:rsid w:val="665906BB"/>
    <w:rsid w:val="6DFE765A"/>
    <w:rsid w:val="6F4F682A"/>
    <w:rsid w:val="72D1521B"/>
    <w:rsid w:val="733E5589"/>
    <w:rsid w:val="745E65CE"/>
    <w:rsid w:val="777B6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footnote text" w:qFormat="1"/>
    <w:lsdException w:name="header" w:qFormat="1"/>
    <w:lsdException w:name="footer" w:qFormat="1"/>
    <w:lsdException w:name="footnote reference" w:qFormat="1"/>
    <w:lsdException w:name="page number" w:qFormat="1"/>
    <w:lsdException w:name="Default Paragraph Font" w:semiHidden="1" w:qFormat="1"/>
    <w:lsdException w:name="Date" w:qFormat="1"/>
    <w:lsdException w:name="Hyperlink" w:qFormat="1"/>
    <w:lsdException w:name="FollowedHyperlink"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55025"/>
    <w:pPr>
      <w:widowControl w:val="0"/>
      <w:jc w:val="both"/>
    </w:pPr>
    <w:rPr>
      <w:kern w:val="2"/>
      <w:sz w:val="21"/>
      <w:szCs w:val="24"/>
    </w:rPr>
  </w:style>
  <w:style w:type="paragraph" w:styleId="1">
    <w:name w:val="heading 1"/>
    <w:basedOn w:val="a"/>
    <w:next w:val="a"/>
    <w:qFormat/>
    <w:rsid w:val="00855025"/>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rsid w:val="00855025"/>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855025"/>
    <w:rPr>
      <w:rFonts w:eastAsia="仿宋_GB2312"/>
      <w:sz w:val="32"/>
      <w:szCs w:val="20"/>
    </w:rPr>
  </w:style>
  <w:style w:type="paragraph" w:styleId="a4">
    <w:name w:val="footer"/>
    <w:basedOn w:val="a"/>
    <w:qFormat/>
    <w:rsid w:val="00855025"/>
    <w:pPr>
      <w:tabs>
        <w:tab w:val="center" w:pos="4153"/>
        <w:tab w:val="right" w:pos="8306"/>
      </w:tabs>
      <w:snapToGrid w:val="0"/>
      <w:jc w:val="left"/>
    </w:pPr>
    <w:rPr>
      <w:sz w:val="18"/>
      <w:szCs w:val="18"/>
    </w:rPr>
  </w:style>
  <w:style w:type="paragraph" w:styleId="a5">
    <w:name w:val="header"/>
    <w:basedOn w:val="a"/>
    <w:qFormat/>
    <w:rsid w:val="00855025"/>
    <w:pPr>
      <w:pBdr>
        <w:bottom w:val="single" w:sz="6" w:space="1" w:color="auto"/>
      </w:pBdr>
      <w:tabs>
        <w:tab w:val="center" w:pos="4153"/>
        <w:tab w:val="right" w:pos="8306"/>
      </w:tabs>
      <w:snapToGrid w:val="0"/>
      <w:jc w:val="center"/>
    </w:pPr>
    <w:rPr>
      <w:sz w:val="18"/>
      <w:szCs w:val="18"/>
    </w:rPr>
  </w:style>
  <w:style w:type="paragraph" w:styleId="a6">
    <w:name w:val="footnote text"/>
    <w:basedOn w:val="a"/>
    <w:qFormat/>
    <w:rsid w:val="00855025"/>
    <w:pPr>
      <w:snapToGrid w:val="0"/>
      <w:jc w:val="left"/>
    </w:pPr>
    <w:rPr>
      <w:sz w:val="18"/>
      <w:szCs w:val="18"/>
    </w:rPr>
  </w:style>
  <w:style w:type="paragraph" w:styleId="a7">
    <w:name w:val="Normal (Web)"/>
    <w:basedOn w:val="a"/>
    <w:qFormat/>
    <w:rsid w:val="00855025"/>
    <w:pPr>
      <w:jc w:val="left"/>
    </w:pPr>
    <w:rPr>
      <w:kern w:val="0"/>
      <w:sz w:val="24"/>
    </w:rPr>
  </w:style>
  <w:style w:type="table" w:styleId="a8">
    <w:name w:val="Table Grid"/>
    <w:basedOn w:val="a1"/>
    <w:qFormat/>
    <w:rsid w:val="008550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qFormat/>
    <w:rsid w:val="00855025"/>
    <w:pPr>
      <w:spacing w:line="360" w:lineRule="auto"/>
      <w:ind w:firstLineChars="200" w:firstLine="200"/>
    </w:pPr>
    <w:rPr>
      <w:rFonts w:ascii="宋体" w:hAnsi="宋体" w:cs="宋体"/>
      <w:sz w:val="24"/>
    </w:rPr>
  </w:style>
  <w:style w:type="character" w:styleId="a9">
    <w:name w:val="page number"/>
    <w:basedOn w:val="a0"/>
    <w:qFormat/>
    <w:rsid w:val="00855025"/>
  </w:style>
  <w:style w:type="character" w:styleId="aa">
    <w:name w:val="FollowedHyperlink"/>
    <w:basedOn w:val="a0"/>
    <w:qFormat/>
    <w:rsid w:val="00855025"/>
    <w:rPr>
      <w:color w:val="000000"/>
      <w:u w:val="none"/>
    </w:rPr>
  </w:style>
  <w:style w:type="character" w:styleId="ab">
    <w:name w:val="Emphasis"/>
    <w:basedOn w:val="a0"/>
    <w:qFormat/>
    <w:rsid w:val="00855025"/>
  </w:style>
  <w:style w:type="character" w:styleId="ac">
    <w:name w:val="Hyperlink"/>
    <w:basedOn w:val="a0"/>
    <w:qFormat/>
    <w:rsid w:val="00855025"/>
    <w:rPr>
      <w:color w:val="000000"/>
      <w:u w:val="none"/>
    </w:rPr>
  </w:style>
  <w:style w:type="character" w:styleId="ad">
    <w:name w:val="footnote reference"/>
    <w:qFormat/>
    <w:rsid w:val="00855025"/>
    <w:rPr>
      <w:vertAlign w:val="superscript"/>
    </w:rPr>
  </w:style>
  <w:style w:type="paragraph" w:customStyle="1" w:styleId="p0">
    <w:name w:val="p0"/>
    <w:basedOn w:val="a"/>
    <w:qFormat/>
    <w:rsid w:val="00855025"/>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pbz.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TotalTime>2</TotalTime>
  <Pages>19</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广东省工商业联合会</dc:title>
  <dc:creator>马惠伦</dc:creator>
  <cp:lastModifiedBy>user</cp:lastModifiedBy>
  <cp:revision>3</cp:revision>
  <cp:lastPrinted>2022-04-22T06:25:00Z</cp:lastPrinted>
  <dcterms:created xsi:type="dcterms:W3CDTF">2022-04-21T02:22:00Z</dcterms:created>
  <dcterms:modified xsi:type="dcterms:W3CDTF">2022-04-22T06:25:00Z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